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C02" w:rsidRPr="00716C02" w:rsidRDefault="00716C02" w:rsidP="00716C0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16C02"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21473B07" wp14:editId="44B034CA">
            <wp:extent cx="638175" cy="790575"/>
            <wp:effectExtent l="0" t="0" r="9525" b="9525"/>
            <wp:docPr id="1" name="Рисунок 1" descr="Описание: C:\Users\homer\Desktop\-гимназия-лого-e1437633528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homer\Desktop\-гимназия-лого-e143763352832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C02" w:rsidRPr="00716C02" w:rsidRDefault="00716C02" w:rsidP="00716C0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16C02">
        <w:rPr>
          <w:rFonts w:ascii="Calibri" w:eastAsia="Times New Roman" w:hAnsi="Calibri" w:cs="Times New Roman"/>
          <w:lang w:eastAsia="ru-RU"/>
        </w:rPr>
        <w:t xml:space="preserve">                                                 ЧАСТНОЕ ОБЩЕОБРАЗОВАТЕЛЬНОЕ УЧРЕЖДЕНИЕ</w:t>
      </w:r>
    </w:p>
    <w:p w:rsidR="00716C02" w:rsidRPr="00716C02" w:rsidRDefault="00716C02" w:rsidP="00716C02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716C02">
        <w:rPr>
          <w:rFonts w:ascii="Calibri" w:eastAsia="Times New Roman" w:hAnsi="Calibri" w:cs="Times New Roman"/>
          <w:lang w:eastAsia="ru-RU"/>
        </w:rPr>
        <w:t xml:space="preserve">     «Православная классическая гимназия во имя святых равноапостольных Кирилла и </w:t>
      </w:r>
      <w:proofErr w:type="spellStart"/>
      <w:r w:rsidRPr="00716C02">
        <w:rPr>
          <w:rFonts w:ascii="Calibri" w:eastAsia="Times New Roman" w:hAnsi="Calibri" w:cs="Times New Roman"/>
          <w:lang w:eastAsia="ru-RU"/>
        </w:rPr>
        <w:t>Мефодия</w:t>
      </w:r>
      <w:proofErr w:type="spellEnd"/>
      <w:r w:rsidRPr="00716C02">
        <w:rPr>
          <w:rFonts w:ascii="Calibri" w:eastAsia="Times New Roman" w:hAnsi="Calibri" w:cs="Times New Roman"/>
          <w:lang w:eastAsia="ru-RU"/>
        </w:rPr>
        <w:t xml:space="preserve">»  357117 Ставропольский край, </w:t>
      </w:r>
      <w:proofErr w:type="spellStart"/>
      <w:r w:rsidRPr="00716C02">
        <w:rPr>
          <w:rFonts w:ascii="Calibri" w:eastAsia="Times New Roman" w:hAnsi="Calibri" w:cs="Times New Roman"/>
          <w:lang w:eastAsia="ru-RU"/>
        </w:rPr>
        <w:t>г</w:t>
      </w:r>
      <w:proofErr w:type="gramStart"/>
      <w:r w:rsidRPr="00716C02">
        <w:rPr>
          <w:rFonts w:ascii="Calibri" w:eastAsia="Times New Roman" w:hAnsi="Calibri" w:cs="Times New Roman"/>
          <w:lang w:eastAsia="ru-RU"/>
        </w:rPr>
        <w:t>.Н</w:t>
      </w:r>
      <w:proofErr w:type="gramEnd"/>
      <w:r w:rsidRPr="00716C02">
        <w:rPr>
          <w:rFonts w:ascii="Calibri" w:eastAsia="Times New Roman" w:hAnsi="Calibri" w:cs="Times New Roman"/>
          <w:lang w:eastAsia="ru-RU"/>
        </w:rPr>
        <w:t>евинномысск</w:t>
      </w:r>
      <w:proofErr w:type="spellEnd"/>
      <w:r w:rsidRPr="00716C02">
        <w:rPr>
          <w:rFonts w:ascii="Calibri" w:eastAsia="Times New Roman" w:hAnsi="Calibri" w:cs="Times New Roman"/>
          <w:lang w:eastAsia="ru-RU"/>
        </w:rPr>
        <w:t>, ул. Социалистическая, 180 т. 8(86</w:t>
      </w:r>
      <w:r w:rsidRPr="00716C02">
        <w:rPr>
          <w:rFonts w:ascii="Calibri" w:eastAsia="Times New Roman" w:hAnsi="Calibri" w:cs="Times New Roman"/>
          <w:lang w:val="en-US" w:eastAsia="ru-RU"/>
        </w:rPr>
        <w:t> </w:t>
      </w:r>
      <w:r w:rsidRPr="00716C02">
        <w:rPr>
          <w:rFonts w:ascii="Calibri" w:eastAsia="Times New Roman" w:hAnsi="Calibri" w:cs="Times New Roman"/>
          <w:lang w:eastAsia="ru-RU"/>
        </w:rPr>
        <w:t xml:space="preserve">554) 7 – 69 – 39;                                   </w:t>
      </w:r>
      <w:r w:rsidRPr="00716C02">
        <w:rPr>
          <w:rFonts w:ascii="Calibri" w:eastAsia="Times New Roman" w:hAnsi="Calibri" w:cs="Times New Roman"/>
          <w:lang w:val="en-US" w:eastAsia="ru-RU"/>
        </w:rPr>
        <w:t>email</w:t>
      </w:r>
      <w:r w:rsidRPr="00716C02">
        <w:rPr>
          <w:rFonts w:ascii="Calibri" w:eastAsia="Times New Roman" w:hAnsi="Calibri" w:cs="Times New Roman"/>
          <w:lang w:eastAsia="ru-RU"/>
        </w:rPr>
        <w:t xml:space="preserve">: </w:t>
      </w:r>
      <w:hyperlink r:id="rId7" w:history="1"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nev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pravoslav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gimnaziya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@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mail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eastAsia="ru-RU"/>
          </w:rPr>
          <w:t>.</w:t>
        </w:r>
        <w:r w:rsidRPr="00716C02">
          <w:rPr>
            <w:rFonts w:ascii="Times New Roman" w:eastAsia="Times New Roman" w:hAnsi="Times New Roman" w:cs="Times New Roman"/>
            <w:color w:val="0000FF" w:themeColor="hyperlink"/>
            <w:u w:val="single"/>
            <w:lang w:val="en-US" w:eastAsia="ru-RU"/>
          </w:rPr>
          <w:t>ru</w:t>
        </w:r>
      </w:hyperlink>
      <w:r w:rsidRPr="00716C02">
        <w:rPr>
          <w:rFonts w:ascii="Calibri" w:eastAsia="Times New Roman" w:hAnsi="Calibri" w:cs="Times New Roman"/>
          <w:lang w:eastAsia="ru-RU"/>
        </w:rPr>
        <w:t xml:space="preserve">                                            </w:t>
      </w:r>
      <w:r w:rsidRPr="00716C02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716C02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web</w:t>
      </w:r>
      <w:r w:rsidRPr="00716C02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eastAsia="ru-RU"/>
        </w:rPr>
        <w:t>-сайт:</w:t>
      </w:r>
      <w:r w:rsidRPr="00716C02">
        <w:rPr>
          <w:rFonts w:ascii="Helvetica" w:eastAsia="Times New Roman" w:hAnsi="Helvetica" w:cs="Helvetica"/>
          <w:color w:val="373737"/>
          <w:sz w:val="20"/>
          <w:szCs w:val="20"/>
          <w:shd w:val="clear" w:color="auto" w:fill="FFFFFF"/>
          <w:lang w:val="en-US" w:eastAsia="ru-RU"/>
        </w:rPr>
        <w:t> </w:t>
      </w:r>
      <w:hyperlink r:id="rId8" w:history="1"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http</w:t>
        </w:r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://</w:t>
        </w:r>
        <w:proofErr w:type="spellStart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nev</w:t>
        </w:r>
        <w:proofErr w:type="spellEnd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kirill</w:t>
        </w:r>
        <w:proofErr w:type="spellEnd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-</w:t>
        </w:r>
        <w:proofErr w:type="spellStart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mefody</w:t>
        </w:r>
        <w:proofErr w:type="spellEnd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.</w:t>
        </w:r>
        <w:proofErr w:type="spellStart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val="en-US" w:eastAsia="ru-RU"/>
          </w:rPr>
          <w:t>ru</w:t>
        </w:r>
        <w:proofErr w:type="spellEnd"/>
        <w:r w:rsidRPr="00716C02">
          <w:rPr>
            <w:rFonts w:ascii="Helvetica" w:eastAsia="Times New Roman" w:hAnsi="Helvetica" w:cs="Helvetica"/>
            <w:color w:val="1982D1"/>
            <w:sz w:val="20"/>
            <w:szCs w:val="20"/>
            <w:u w:val="single"/>
            <w:bdr w:val="none" w:sz="0" w:space="0" w:color="auto" w:frame="1"/>
            <w:shd w:val="clear" w:color="auto" w:fill="FFFFFF"/>
            <w:lang w:eastAsia="ru-RU"/>
          </w:rPr>
          <w:t>/</w:t>
        </w:r>
      </w:hyperlink>
    </w:p>
    <w:p w:rsidR="00716C02" w:rsidRPr="00716C02" w:rsidRDefault="00716C02" w:rsidP="00716C02">
      <w:pPr>
        <w:spacing w:after="0" w:line="240" w:lineRule="auto"/>
        <w:rPr>
          <w:rFonts w:ascii="Calibri" w:eastAsia="Times New Roman" w:hAnsi="Calibri" w:cs="Times New Roman"/>
          <w:lang w:eastAsia="ru-RU"/>
        </w:rPr>
      </w:pPr>
      <w:r w:rsidRPr="00716C02">
        <w:rPr>
          <w:rFonts w:ascii="Calibri" w:eastAsia="Times New Roman" w:hAnsi="Calibri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16C02" w:rsidRPr="00716C02" w:rsidRDefault="00716C02" w:rsidP="00716C02">
      <w:pPr>
        <w:rPr>
          <w:rFonts w:ascii="Times New Roman" w:eastAsia="Calibri" w:hAnsi="Times New Roman" w:cs="Times New Roman"/>
          <w:sz w:val="28"/>
          <w:szCs w:val="28"/>
        </w:rPr>
      </w:pPr>
    </w:p>
    <w:p w:rsidR="00716C02" w:rsidRPr="00716C02" w:rsidRDefault="00716C02" w:rsidP="00716C0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C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УТВЕРЖДАЮ:</w:t>
      </w:r>
    </w:p>
    <w:p w:rsidR="00716C02" w:rsidRPr="00716C02" w:rsidRDefault="00716C02" w:rsidP="00716C0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C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Директор ЧОУ Православная гимназия</w:t>
      </w:r>
    </w:p>
    <w:p w:rsidR="00716C02" w:rsidRPr="00716C02" w:rsidRDefault="00716C02" w:rsidP="00716C0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C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__________ протоиерей Иоанн </w:t>
      </w:r>
      <w:proofErr w:type="spellStart"/>
      <w:r w:rsidRPr="00716C02">
        <w:rPr>
          <w:rFonts w:ascii="Times New Roman" w:eastAsia="Times New Roman" w:hAnsi="Times New Roman" w:cs="Times New Roman"/>
          <w:lang w:eastAsia="ru-RU"/>
        </w:rPr>
        <w:t>Моздор</w:t>
      </w:r>
      <w:proofErr w:type="spellEnd"/>
    </w:p>
    <w:p w:rsidR="00716C02" w:rsidRPr="00716C02" w:rsidRDefault="00716C02" w:rsidP="00716C02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16C02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lang w:eastAsia="ru-RU"/>
        </w:rPr>
        <w:t xml:space="preserve">                             «13» апреля 202</w:t>
      </w:r>
      <w:r w:rsidR="00B164D4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>0</w:t>
      </w:r>
      <w:r w:rsidRPr="00716C02">
        <w:rPr>
          <w:rFonts w:ascii="Times New Roman" w:eastAsia="Times New Roman" w:hAnsi="Times New Roman" w:cs="Times New Roman"/>
          <w:lang w:eastAsia="ru-RU"/>
        </w:rPr>
        <w:t>г.</w:t>
      </w:r>
    </w:p>
    <w:p w:rsidR="00716C02" w:rsidRPr="00716C02" w:rsidRDefault="00716C02" w:rsidP="00716C02">
      <w:pPr>
        <w:tabs>
          <w:tab w:val="left" w:pos="56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16C02" w:rsidRPr="00716C02" w:rsidRDefault="00716C02" w:rsidP="00716C02">
      <w:pPr>
        <w:tabs>
          <w:tab w:val="left" w:pos="5670"/>
        </w:tabs>
        <w:rPr>
          <w:rFonts w:ascii="Times New Roman" w:eastAsia="Calibri" w:hAnsi="Times New Roman" w:cs="Times New Roman"/>
          <w:sz w:val="28"/>
          <w:szCs w:val="28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sz w:val="56"/>
          <w:szCs w:val="56"/>
        </w:rPr>
      </w:pPr>
      <w:r w:rsidRPr="00716C02">
        <w:rPr>
          <w:rFonts w:ascii="Monotype Corsiva" w:eastAsia="Calibri" w:hAnsi="Monotype Corsiva" w:cs="Times New Roman"/>
          <w:sz w:val="56"/>
          <w:szCs w:val="56"/>
        </w:rPr>
        <w:t xml:space="preserve">                           </w:t>
      </w:r>
      <w:r w:rsidRPr="00716C02">
        <w:rPr>
          <w:rFonts w:ascii="Times New Roman" w:eastAsia="Calibri" w:hAnsi="Times New Roman" w:cs="Times New Roman"/>
          <w:b/>
          <w:sz w:val="56"/>
          <w:szCs w:val="56"/>
        </w:rPr>
        <w:t>ОТЧЁТ</w:t>
      </w: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sz w:val="44"/>
          <w:szCs w:val="44"/>
        </w:rPr>
      </w:pPr>
      <w:r w:rsidRPr="00716C02">
        <w:rPr>
          <w:rFonts w:ascii="Times New Roman" w:eastAsia="Calibri" w:hAnsi="Times New Roman" w:cs="Times New Roman"/>
          <w:b/>
          <w:sz w:val="56"/>
          <w:szCs w:val="56"/>
        </w:rPr>
        <w:t xml:space="preserve"> </w:t>
      </w:r>
      <w:r w:rsidRPr="00716C02">
        <w:rPr>
          <w:rFonts w:ascii="Times New Roman" w:eastAsia="Calibri" w:hAnsi="Times New Roman" w:cs="Times New Roman"/>
          <w:b/>
          <w:sz w:val="44"/>
          <w:szCs w:val="44"/>
        </w:rPr>
        <w:t>О РЕЗУЛЬТАТАХ САМООБСЛЕДОВАНИЯ</w:t>
      </w: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16C02">
        <w:rPr>
          <w:rFonts w:ascii="Times New Roman" w:eastAsia="Calibri" w:hAnsi="Times New Roman" w:cs="Times New Roman"/>
          <w:b/>
          <w:i/>
          <w:sz w:val="32"/>
          <w:szCs w:val="32"/>
        </w:rPr>
        <w:t>ЧАСТНОГО ОБЩЕОБРАЗОВАТЕЛЬНОГО УЧРЕЖДЕНИЯ «ПРАВОСЛАВНАЯ КЛАССИЧЕСКАЯ ГИМНАЗИЯ ВО ИМЯ СВЯТЫХ РАВНОАПОСТОЛЬНЫХ КИРИЛЛА И МЕФОДИЯ»</w:t>
      </w: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16C0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</w:t>
      </w:r>
      <w:r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                        ЗА 2019-2020</w:t>
      </w:r>
      <w:r w:rsidRPr="00716C02">
        <w:rPr>
          <w:rFonts w:ascii="Times New Roman" w:eastAsia="Calibri" w:hAnsi="Times New Roman" w:cs="Times New Roman"/>
          <w:b/>
          <w:i/>
          <w:sz w:val="32"/>
          <w:szCs w:val="32"/>
        </w:rPr>
        <w:t xml:space="preserve"> УЧЕБНЫЙ ГОД</w:t>
      </w: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B164D4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  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 Невинномысск, 2020год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Структура отчета: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АНАЛИТИЧЕСКАЯ ЧАСТЬ: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1.Общие сведения об образовательном учреждении.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2.Образовательная деятельность.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3.Системы управления школы.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Внутренняя система оценки качества образования.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5.Содержание и качество подготовки обучающихся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6. Организация учебного процесса </w:t>
      </w:r>
    </w:p>
    <w:p w:rsidR="00716C02" w:rsidRPr="00716C02" w:rsidRDefault="00716C02" w:rsidP="00716C0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7. Качество кадрового, учебно-методического, библиотечно-информационного обеспечения. 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8.Укрепление и развитие материально – технической базы гимназии.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9. Краткие выводы о результатах развития гимназии и уровне решения приоритетных задач, приоритетные цели и задачи развития гимназии на следующий учебный год.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1.ОБЩИЕ СВЕДЕНИЯ ОБ ОБРАЗОВАТЕЛЬНОМ УЧРЕЖДЕНИИ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Полное и сокращенное наименование общеобразовательного учреждения в соответствии с Уставом: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Частное общеобразовательное учреждение «Православная классическая гимназия во имя святых равноапостольных Кирилла и </w:t>
      </w:r>
      <w:proofErr w:type="spellStart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Мефодия</w:t>
      </w:r>
      <w:proofErr w:type="spellEnd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»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ЧОУ Православная гимназия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Учредитель: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Ставропольская и Невинномысская митрополия Русской Православной Церкви (Московский Патриархат)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кафедральный собор Покрова Пресвятой Богородицы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.Н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евинномысска</w:t>
      </w:r>
      <w:proofErr w:type="spell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Организационно-правовая форма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частное общеобразовательное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учреждение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нахождения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: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357117, Ставропольский край, город Невинномысск, ул. Социалистическая, 180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Место ведения образовательной деятельности: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357117, Ставропольский край, город Невинномысск, ул. </w:t>
      </w:r>
      <w:proofErr w:type="gramStart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Социалистическая</w:t>
      </w:r>
      <w:proofErr w:type="gramEnd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, 180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Телефон: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8 (86554)76939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E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val="en-US" w:eastAsia="ru-RU"/>
        </w:rPr>
        <w:t>mail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nev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pravoslav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gimnaziya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@</w:t>
      </w:r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mail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ru</w:t>
      </w:r>
      <w:proofErr w:type="spell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Адрес сайта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proofErr w:type="spellStart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nev</w:t>
      </w:r>
      <w:proofErr w:type="spellEnd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spellStart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kirill</w:t>
      </w:r>
      <w:proofErr w:type="spellEnd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>-</w:t>
      </w:r>
      <w:proofErr w:type="spellStart"/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val="en-US" w:eastAsia="ru-RU"/>
        </w:rPr>
        <w:t>mifody</w:t>
      </w:r>
      <w:proofErr w:type="spell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Директор и духовный попечитель гимназии: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благочинный церквей Невинномысского округа, настоятель собора Покрова Пресвятой Богородицы протоиерей Иоанн </w:t>
      </w:r>
      <w:proofErr w:type="spellStart"/>
      <w:r w:rsidRPr="00716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Моздор</w:t>
      </w:r>
      <w:proofErr w:type="spell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Заместитель директора по УВР - </w:t>
      </w:r>
      <w:r w:rsidRPr="00716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Галка Галина Владимировна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ind w:right="-1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2. ОБРАЗОВАТЕЛЬНАЯ ДЕЯТЕЛЬНОСТЬ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Контингент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конец 2019-2020</w:t>
      </w:r>
      <w:r w:rsidRPr="0071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учебного года</w:t>
      </w:r>
    </w:p>
    <w:tbl>
      <w:tblPr>
        <w:tblW w:w="99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68"/>
        <w:gridCol w:w="1864"/>
        <w:gridCol w:w="1864"/>
        <w:gridCol w:w="1864"/>
        <w:gridCol w:w="1830"/>
      </w:tblGrid>
      <w:tr w:rsidR="00716C02" w:rsidRPr="00716C02" w:rsidTr="00716C02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Начальное общее образование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Основное общее образование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классов/средняя наполняемость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 1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 18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Занимающихся в группах продленного дня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учащихся по социальному статусу их семей.</w:t>
      </w:r>
    </w:p>
    <w:tbl>
      <w:tblPr>
        <w:tblW w:w="909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66"/>
        <w:gridCol w:w="812"/>
        <w:gridCol w:w="913"/>
        <w:gridCol w:w="743"/>
        <w:gridCol w:w="912"/>
        <w:gridCol w:w="743"/>
        <w:gridCol w:w="912"/>
        <w:gridCol w:w="743"/>
        <w:gridCol w:w="946"/>
      </w:tblGrid>
      <w:tr w:rsidR="00716C02" w:rsidRPr="00716C02" w:rsidTr="00716C02">
        <w:trPr>
          <w:trHeight w:val="7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ступень</w:t>
            </w:r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  <w:lang w:val="en-US"/>
              </w:rPr>
              <w:t>II c</w:t>
            </w:r>
            <w:proofErr w:type="spellStart"/>
            <w:r>
              <w:rPr>
                <w:rFonts w:ascii="Calibri" w:eastAsia="Calibri" w:hAnsi="Calibri" w:cs="Times New Roman"/>
              </w:rPr>
              <w:t>тупень</w:t>
            </w:r>
            <w:proofErr w:type="spellEnd"/>
          </w:p>
        </w:tc>
        <w:tc>
          <w:tcPr>
            <w:tcW w:w="147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50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9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Кол-во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%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70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учащихся в 2019-2020</w:t>
            </w: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учебном году, из них: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18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100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неполных семей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70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Дети-сироты, живущие в семьях родственников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матерей-одиночек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390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из многодетных семей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25,45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75"/>
          <w:tblCellSpacing w:w="0" w:type="dxa"/>
        </w:trPr>
        <w:tc>
          <w:tcPr>
            <w:tcW w:w="2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различных видах учета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Анализ образовательной программы</w:t>
      </w:r>
    </w:p>
    <w:tbl>
      <w:tblPr>
        <w:tblW w:w="11175" w:type="dxa"/>
        <w:tblCellSpacing w:w="0" w:type="dxa"/>
        <w:tblInd w:w="-1306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687"/>
        <w:gridCol w:w="2824"/>
        <w:gridCol w:w="3664"/>
      </w:tblGrid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для анализа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Краткая характеристика показателей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3"/>
              </w:num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ООП НОО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ООО</w:t>
            </w: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в рамках реализации ФГОС 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освоения учащимися основной образовательной программы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оценки достижения планируемых результатов освоения основной образовательной программы</w:t>
            </w:r>
            <w:proofErr w:type="gramEnd"/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универсальных учебных действий у учащихся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отдельных учебных предметов, курсов внеурочной деятельности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духовно – нравственного развития и воспитания учащихся 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формирования экологической культуры, здорового и безопасного образа жизни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внеурочной деятельности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утвержденный список учебников в соответствии с перечнем учебников, рекомендованных и допущенных Министерством образования и науки РФ на текущий год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50"/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православному компоненту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7511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реализации Стандарта православного компонента</w:t>
            </w:r>
          </w:p>
        </w:tc>
        <w:tc>
          <w:tcPr>
            <w:tcW w:w="366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2.СООТВЕТСТВИЕ СОДЕРЖАНИЯ ОП ФЕДЕРАЛЬНОМУ КОМПОНЕНТУ 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ФГОС НОО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ОО</w:t>
            </w: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), ВИДУ, МИССИИ, ЦЕЛЯМ, ОСОБЕННОСТЯМ ШКОЛЫ: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целей и задач образовательной деятельности ОУ требованиям ФГОС, виду и специфики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 и задачи образовательной деятельности школы соответствуют ФГО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виду и специфике ОУ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условий для формирования у воспитанников, обучающихся базовых навыков 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духовно-нравственного развития и самовоспитания, самообразования, самоорганизации, 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самоопределения,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обеспечивающих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готовность 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освоению содержания начального, основного общего образования,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раскрытие духовных, интеллектуальных и творческих возможностей личности воспитанников, 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фундаментальных основ начального общего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основного общего образования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Задачи: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Способствовать духовному развитию, реализации творческого потенциала в традиционной православной деятельности; а также учебно-игровой, предметно-продуктивной, социально-ориентированной деятельности на основе нравственных установок и моральных норм, непрерывного образования, самовоспитания и православной духовно-нравственной компетенции – «совершенствование образа Божия в человеке».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Продолжить создание в ОУ развивающей предметной и духовной среды.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Создавать условия для формирования внутренней позиции у воспитанника, школьника и адекватной мотивации учебной деятельности.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Обеспечить условия для сохранения и укрепления здоровья воспитанников, обучающихся.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Развивать коммуникативные 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качества личности дошкольника, школьника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Способствовать совершенствованию регулятивных и познавательных учебных действий воспитанников, обучающихся.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Вводить в педагогический процесс разные виды детского творчества (техническое и художественное моделирование, экспериментирование, </w:t>
            </w:r>
            <w:proofErr w:type="gramEnd"/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словесное творчество, музыкальные импровизации, театральные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остановки, самодеятельные игры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 Приобщать детей к краеведческому знанию и художественной национальной культуре.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обоснования реализуемых систем обучения, образовательных методов, технологий и т.д., особенностей организации образовательного процесса в соответствии с видом, миссией, целями и особенностями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гимназии реализуются программы</w:t>
            </w:r>
          </w:p>
          <w:p w:rsid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-начального общего образования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-основного общего образования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организована в соответствии с ФЗ «Об образовании в РФ»№273 от 29.12.2012 г., СанПиН 2.4.2.2821-10, ФГОС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православного компонента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Согласно Стандарту реализации программы православного компонента 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по учебным предметам государственным образовательным стандартам, виду, миссии, целям, особенностям ОУ и контингента учащихся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программы по учебным предметам соответствуют государственным образовательным стандартам, виду, целям, особенностям школы и контингенту учащихся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рабочих программ дополнительного образования виду, миссии, целям, особенностям ОУ и контингента учащихся, а также их запросам и интересам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дополнительного образования соответствуют государственным образовательным стандартам, виду, целям, особенностям 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школы и контингенту учащихся, а также их запросам и интересам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программ воспитания и социализации учащихся миссии, целям, особенностям ОУ и контингента учащихся, а также их запросам и 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интересам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Программы воспитания и социализации учащихся соответствуют целям, особенностям школы и контингента учащихся, а также их запросам и интересам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видом, миссией, целями и особенностями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используемых учебников соответствует Федера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льному перечню учебников на 2019-2020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 Используемые учебники, учебные пособия, учебное и лабораторное оборудование применяются в соответствии с видом, целями и особенностями гимназии.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4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СООТВЕТСТВИЕ УЧЕБНОГО ПЛАНА (УП) ОБРАЗОВАТЕЛЬНОЙ ПРОГРАММЕ О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У(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ОБОСНОВАНИЕ ОСОБЕННОСТЕЙ УП ОУ В СООТВЕТСТВИИ С ВИДОМ, МИССИЕЙ, ЦЕЛЯМИ, ОСОБЕННОСТЯМИ ОУ) И ПОЛНОТА ЕГО ВЫПОЛНЕНИЯ: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пояснительной записке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обоснования выбора уровня изучения предметов инвариантной части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УП 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УП по всем ОП имеется обоснование выбора изучения предметов инвариантной части УП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обоснования преемственности выбора учебных предметов и курсов, а также УМК, учебников, их обеспечивающих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имеется обоснование преемственности выбора учебных предметов и курсов, а также УМК, учебников их обеспечивающих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перечня и названия предметов инвариантной (обязательной) части учебного плана ОУ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количества часов, отведенных на изучение учебных предметов инвариантной (обязательной) части БУП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выполнения учебного плана:</w:t>
            </w:r>
          </w:p>
          <w:p w:rsid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-начального общего образования</w:t>
            </w:r>
          </w:p>
          <w:p w:rsidR="001216D7" w:rsidRPr="00716C02" w:rsidRDefault="001216D7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-основного общего образования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начального общего образования выполнен полностью</w:t>
            </w:r>
          </w:p>
          <w:p w:rsidR="001216D7" w:rsidRPr="00716C02" w:rsidRDefault="001216D7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 основного общего образования выполнен полностью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11175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5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СТРУКТУРА, СОДЕРЖАНИЕ, ПОЛНОТА ВЫПОЛНЕНИЯ РАБОЧИХ ПРОГРАММ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пояснительной записке цели и задач рабочей программы, нормативных документов, на основании которых разработана рабочая программа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пояснительных записках прописаны цели и задачи, имеются указания на нормативные документы, на основании которых разработана рабочая программа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указание в пояснительной записке информации о внесенных изменениях в примерную или авторскую программу и их обоснование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пояснительной записке имеется информация о внесении изменений в примерную или авторскую программу и их обоснование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перечня разделов, тем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имеется перечень разделов, тем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плане количества часов по каждой теме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планах имеется количество часов по каждой теме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календарно – тематическом планировании дат изучения разделов и тем 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календарно – тематическом планировании имеются даты изучения разделов и тем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тематическом планировании характеристики основных видов учебной деятельности обучающихся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тематических планах программ имеются характеристики основных видов деятельности ученика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в требованиях к уровню подготовки учащихся (требованиях к планируемым результатам изучения программы) описания ожидаемых результатов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Имеются в требованиях к планируемым результатам изучения программы, описания ожидаемых результатов 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в перечне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обеспечении информации о выходных данных примерных и авторских программ, авторского УМК и учебника, дополнительной литературы, а также данных об используемом учебном оборудовании</w:t>
            </w: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Перечень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оборудовании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68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полнота выполнения программы</w:t>
            </w:r>
          </w:p>
          <w:p w:rsidR="00716C02" w:rsidRDefault="00716C02" w:rsidP="00716C0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начального общего образования</w:t>
            </w:r>
          </w:p>
          <w:p w:rsidR="00094671" w:rsidRPr="00716C02" w:rsidRDefault="00094671" w:rsidP="00716C02">
            <w:pPr>
              <w:numPr>
                <w:ilvl w:val="0"/>
                <w:numId w:val="6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общего образования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8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Рабочие программы начального общего образования </w:t>
            </w:r>
            <w:r w:rsidR="000946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основного общего образования 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выполнены в полном объёме.</w:t>
            </w: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71" w:rsidRPr="00716C02" w:rsidRDefault="00094671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Реализация права 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обучающихся</w:t>
      </w:r>
      <w:proofErr w:type="gram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на получение образования</w:t>
      </w:r>
    </w:p>
    <w:tbl>
      <w:tblPr>
        <w:tblW w:w="10245" w:type="dxa"/>
        <w:tblCellSpacing w:w="0" w:type="dxa"/>
        <w:tblInd w:w="-8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9"/>
        <w:gridCol w:w="5476"/>
      </w:tblGrid>
      <w:tr w:rsidR="00716C02" w:rsidRPr="00716C02" w:rsidTr="00716C02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2019-2020</w:t>
            </w:r>
            <w:r w:rsidR="00716C02"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7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оставленных на повторный курс обучения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8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выбывших из образовательного учреждения (в течение и в конце учебного года)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094671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47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9"/>
              </w:num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учащихся, прибывших в образовательное учреждение, всего</w:t>
            </w:r>
          </w:p>
        </w:tc>
        <w:tc>
          <w:tcPr>
            <w:tcW w:w="547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Формы освоения 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обучающимися</w:t>
      </w:r>
      <w:proofErr w:type="gram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образовательных программ (очная, очно – заочная (вечерняя), заочная, экстернат)</w:t>
      </w:r>
    </w:p>
    <w:tbl>
      <w:tblPr>
        <w:tblW w:w="916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386"/>
        <w:gridCol w:w="2420"/>
        <w:gridCol w:w="2420"/>
        <w:gridCol w:w="1939"/>
      </w:tblGrid>
      <w:tr w:rsidR="00716C02" w:rsidRPr="00716C02" w:rsidTr="00716C02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Формы получения образования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ступень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Очно – заочная 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Заочная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21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Экстернат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9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7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71" w:rsidRDefault="00094671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71" w:rsidRDefault="00094671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4671" w:rsidRPr="00716C02" w:rsidRDefault="00094671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lastRenderedPageBreak/>
        <w:t>3.СИСТЕМЫ УПРАВЛЕНИЯ ШКОЛОЙ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Структура управления: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Результаты деятельности школы зависят от того, насколько профессионально ее управление, правильно выбраны приоритеты, оперативно принимаются решения.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 руководством администрации школы созданы благоприятный психологический микроклимат и достаточно комфортные условия для обучения, воспитания и развития школьников. Руководители школы умело сочетают административное и общественное управление.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Структура управления школой представляет собой систему,</w:t>
      </w:r>
      <w:r w:rsidR="00094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основанную на сочетании принципов единоначалия и демократического самоуправления: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3.1. 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Организационная структура управления учреждением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основу технологии управления школой как ЧОУ Православная гимназия заложен системный подход, обеспечивающий оптимальный режим управления и функционирования данной структуры управления.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ЧОУ Православная гимназия осуществляется в соответствии с Федеральным Законом №273-ФЗ «Об образовании в Российской Федерации», Уставом школы, нормативно-правовыми документами Министерства образования и науки РФ, Синодальным Отделом религиозного образования и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катехизации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РПЦ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педагогического совета . Эта система предусматривает вариативность и оптимальную технологичность содержания, средств, форм и методов обучения.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Система управления гимназии способствует гармонизации содержательной и управленческой деятельности.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Коллегиальные органы самоуправления школы: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 Совет Образовательной Организации (Управляющий совет), состоящий из числа родителей, представителей учреждения, духовного попечителя);</w:t>
      </w:r>
      <w:proofErr w:type="gramEnd"/>
    </w:p>
    <w:p w:rsidR="00716C02" w:rsidRPr="00716C02" w:rsidRDefault="00716C02" w:rsidP="00716C02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совет школы, состоящий из работников образовательного учреждения;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Уставе гимназии, в Положениях о коллегиальных органах самоуправления определены полномочия, а также разграничены полномочия между различными органами коллегиального управления школой.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Данная структура управления гимназией в полной мере отвечает принципам самоуправления и единоначалия, соблюдение основных прав всех участников образовательного процесса.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Учебно-воспитательный процесс в гимназии, в части организации учебных занятий, рассматривается через экспертизу учебного плана школы, образовательных программ, реализуемых школой, расписания учебных занятий, классных журналов и нормативной документации педагогических работников школы.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3.2.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Функционирование структуры управления образовательного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учреждения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3.2.1. </w:t>
      </w:r>
      <w:r w:rsidR="00094671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П</w:t>
      </w:r>
      <w:r w:rsidRPr="00716C0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одчинено реализации следующих приоритетных направлений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16C02" w:rsidRPr="00716C02" w:rsidRDefault="00716C02" w:rsidP="00716C0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Духовно-нравственное воспитание детей в соответствии с православными традициями;</w:t>
      </w:r>
    </w:p>
    <w:p w:rsidR="00716C02" w:rsidRPr="00716C02" w:rsidRDefault="00716C02" w:rsidP="00716C02">
      <w:pPr>
        <w:numPr>
          <w:ilvl w:val="0"/>
          <w:numId w:val="1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Качественное общее образование, соответствующее требованиям ФГОС;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 Гуманитарное образование классического типа, учитывающее лучший опыт дореволюционной системы образования;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 Использование современных образовательных технологий и методик;</w:t>
      </w:r>
    </w:p>
    <w:p w:rsidR="00716C02" w:rsidRPr="00716C02" w:rsidRDefault="00716C02" w:rsidP="00716C02">
      <w:pPr>
        <w:numPr>
          <w:ilvl w:val="0"/>
          <w:numId w:val="1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Совершенствование структуры управления гимназией в новых финансово-экономических условиях;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3.2.2</w:t>
      </w:r>
      <w:r w:rsidRPr="00716C02">
        <w:rPr>
          <w:rFonts w:ascii="Times New Roman" w:eastAsia="Times New Roman" w:hAnsi="Times New Roman" w:cs="Times New Roman"/>
          <w:sz w:val="27"/>
          <w:szCs w:val="27"/>
          <w:u w:val="single"/>
          <w:lang w:eastAsia="ru-RU"/>
        </w:rPr>
        <w:t>.Чёткое разграничение функционала коллегиальных органов управления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- Педагогический совет – высший орган коллегиального самоуправления школы, решает сложные педагогические и методические вопросы, касающиеся качества предметных и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надпредметных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знаний, повышение квалификации учителей, их научно-педагогического и методического уровня, определяет порядок промежуточной и итоговой аттестации обучающихся. Проводится не реже 4-х раз в год. Рассматривает и принимает решения по предложениям методического совета,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касающихся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развития образования в школе. Членами педагогического совета являются учителя гимназии, а председателем является директор.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3.3. 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ru-RU"/>
        </w:rPr>
        <w:t>Структура управления образовательного учреждения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Одним из важнейших условий эффективного функционирования ЧОУ Православная гимназия служит её интегрированная системная модель общественно-государственно-епархиального управления, которая активно способствует формированию развивающей творческой духовно-нравственной среды.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Исходя из целей, принципов построения и стратегии развития построена структура управления, в которой выделяется 4 уровня управления: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 xml:space="preserve">1)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Директор - 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управления. На этом уровне структуры управления находятся высшие органы коллегиального и общественного управления, имеющие тот или иной правовой статус: Совет образовательной организации; педагогический совет.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Субъекты управления этого уровня обеспечивают единство управляющей системы в целом, определяют стратегическое направление развития православной гимназии.</w:t>
      </w:r>
    </w:p>
    <w:p w:rsidR="00716C02" w:rsidRPr="00716C02" w:rsidRDefault="00716C02" w:rsidP="00716C02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Заместитель директора образовательного учреждения; органы, входящие в сферу влияния каждого из членов. Каждый член администрации интегрирует определённое направление или подразделение учебно-воспитательной системы согласно своему административному статусу или общественной роли. Этот уровень выступает звеном опосредованного руководства директора образовательной системой. Его (директора) главная функция согласование деятельности всех участников процесса в соответствии с задачами православной гимназии, программой и ожидаемыми результатами, то есть добиваться тактического воплощения стратегических задач и прогнозов.</w:t>
      </w:r>
    </w:p>
    <w:p w:rsidR="00716C02" w:rsidRPr="00716C02" w:rsidRDefault="00716C02" w:rsidP="00716C02">
      <w:pPr>
        <w:numPr>
          <w:ilvl w:val="1"/>
          <w:numId w:val="1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Классный руководитель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воспитатели, педагог дополнительного образования, (это уровень по содержанию тактического управления), которые, с одной стороны, выполняют организационно-управленческие функции, взаимодействие с органами общественного управления, а также с родителями, а с другой стороны, осуществляют контроль и самоконтроль изменений в учебно-воспитательном процессе и формируют, развивают деловые качества обучающихся. Взаимодействие субъектов управления этого уровня осуществляется через специализацию функций при их одновременной интеграции. Руководство на этом уровне основано преимущественно на личных контактах, осуществляется с учётом индивидуальных особенностей и не формализовано, руководство на этом уровне часто совпадает с лидерством, влияние которого шире по значению и богаче по содержанию, чем обычное управленческое влияние.</w:t>
      </w:r>
    </w:p>
    <w:p w:rsidR="00716C02" w:rsidRPr="00716C02" w:rsidRDefault="00716C02" w:rsidP="00716C02">
      <w:pPr>
        <w:numPr>
          <w:ilvl w:val="2"/>
          <w:numId w:val="14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Учащиеся; родители и учителя. Развитие самоуправления на этом уровне обеспечивает реализацию принципа демократизации. Участие детей в управляющей системе формирует их организаторские способности и деловые качества. Общешкольный родительский комитет решает вопросы организации внешкольной и внеклассной работы, </w:t>
      </w:r>
      <w:r w:rsidR="00094671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развития материальной базы гимназии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принимает участие в развитии учреждения образования.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1.</w:t>
      </w: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Учебно-воспитательный процесс</w:t>
      </w: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программы всеобуча;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преподавания учебных дисциплин, выполнением учебных программ и достижения государственного стандарта образования;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*контроль за реализацией права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 получение образования;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*контроль качества знаний, умений и навыков учащихся;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*контроль за внеурочной, внеклассной деятельностью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обеспечением условий сохранения и развития здоровья учащихся в образовательном процессе.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2.Педагогические кадры</w:t>
      </w: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решений и нормативных документов вышестоящих органов;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работой методического совета;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выполнением решений педагогического совета, МС;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самообразованием учителей;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методической работы;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*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повышением квалификации учителей.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педагогической системой -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это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прежде всего процесс переработки информации, состоящей из трёх основных этапов: сбор информации, ее переработка и выдача управленческого решения.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методического и информационного обеспечения осуществляется методическим советом школы, учителями.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Функция организационно-материального обеспечения возлагается на Совет образовательной организации, который должен мобилизовать всех участников педагогического процесса (учителей, учащихся, родителей) на реализацию образовательной программы и развития школы.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Совещания при директоре, которые могут иметь форму планерки, оперативного совещания, административного совета или расширенного совещания с приглашением руководителей общественных организаций и отдельных членов школьного коллектива, - занимают особое место в организационно-педагогической деятельности директора. Совещание при директоре позволяют осуществлять систематический сбор оперативной и тематической информации о состоянии учебно-воспитательного процесса в школе и его результатах, об уровне и качестве управления им и на основе ее оперативного анализа вырабатывать и своевременно принимать меры по повышению результативности работы педагогического коллектива и управленческого аппарата.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Управление образовательным процессом осуществляется через систему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контроля, систему мониторинга за качеством преподавания и уровнем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обученности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учащихся, состоянием их духовного и физического здоровья.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школе разработаны должностные инструкции для работников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обеспечивает четкость и слаженность в управлении развитием ЧОУ Православная гимназия.</w:t>
      </w:r>
    </w:p>
    <w:p w:rsidR="00716C02" w:rsidRPr="00716C02" w:rsidRDefault="00716C02" w:rsidP="00716C02">
      <w:pPr>
        <w:spacing w:before="100" w:beforeAutospacing="1" w:after="0" w:line="240" w:lineRule="auto"/>
        <w:ind w:righ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Сведения о повышении квалификации педагогических и руководящих кадров</w:t>
      </w:r>
    </w:p>
    <w:tbl>
      <w:tblPr>
        <w:tblW w:w="961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817"/>
        <w:gridCol w:w="1833"/>
        <w:gridCol w:w="2042"/>
        <w:gridCol w:w="1833"/>
        <w:gridCol w:w="2090"/>
      </w:tblGrid>
      <w:tr w:rsidR="00716C02" w:rsidRPr="00716C02" w:rsidTr="00716C02">
        <w:trPr>
          <w:tblCellSpacing w:w="0" w:type="dxa"/>
        </w:trPr>
        <w:tc>
          <w:tcPr>
            <w:tcW w:w="169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3615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</w:tc>
        <w:tc>
          <w:tcPr>
            <w:tcW w:w="366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 -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</w:t>
            </w:r>
            <w:proofErr w:type="gramEnd"/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числа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16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2019– 2020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716C02"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094671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4. ВНУТРЕННЯЯ СИСТЕМА ОЦЕНКИ КАЧЕСТВА ОБРАЗОВАНИЯ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Согласно п.6  Порядка проведения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образовательной организацией, утвержденного приказом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Минобрнауки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России от 14.06.2013г. №462, в процессе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самообследования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проводится анализ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функционирования внутренней системы оценки качества образования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 Для реализации данного требования в ЧОУ Православная гимназия проводился внутренний мониторинг качества образования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Мониторинг осуществлялся в отношении следующих позиций: качество условий и процессов, обеспечивающих образовательную деятельность; качество результатов образовательной деятельности.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4.1.Условия, обеспечивающие образовательную деятельность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4.1.1.Материально-техническое и информационно методическое обеспечение </w:t>
      </w:r>
    </w:p>
    <w:p w:rsidR="00716C02" w:rsidRPr="00716C02" w:rsidRDefault="00094671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Основные образовательные программы начального общего образования в соответствии реализовывались в 1, 2, 3,4  классах</w:t>
      </w:r>
      <w:r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t xml:space="preserve">. ООП  основного общего образования в 5 классе. 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Администрацией школы создано необходимое образовательное пространст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 для учащихся 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за счет внутренних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возможностей православной гимназии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, осуществлено ресурсное обеспечение образовательного процесса:</w:t>
      </w:r>
    </w:p>
    <w:p w:rsidR="00716C02" w:rsidRPr="00716C02" w:rsidRDefault="00094671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Учебные кабинеты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находятся в отличном состоянии;</w:t>
      </w:r>
    </w:p>
    <w:p w:rsidR="00716C02" w:rsidRPr="00716C02" w:rsidRDefault="00716C02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приобретена соответствующая ученическая мебель;</w:t>
      </w:r>
    </w:p>
    <w:p w:rsidR="00716C02" w:rsidRPr="00716C02" w:rsidRDefault="00716C02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классы оборудованы необходимыми техническими средствами: проектор, компьютер, инт</w:t>
      </w:r>
      <w:r w:rsidR="00094671">
        <w:rPr>
          <w:rFonts w:ascii="Times New Roman" w:eastAsia="Times New Roman" w:hAnsi="Times New Roman" w:cs="Times New Roman"/>
          <w:sz w:val="27"/>
          <w:szCs w:val="27"/>
          <w:lang w:eastAsia="ru-RU"/>
        </w:rPr>
        <w:t>ерактивная доска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; </w:t>
      </w:r>
    </w:p>
    <w:p w:rsidR="00716C02" w:rsidRPr="00716C02" w:rsidRDefault="00716C02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спортивный зал, актовый зал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оборудованы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находятся в отличном состоянии;</w:t>
      </w:r>
    </w:p>
    <w:p w:rsidR="00716C02" w:rsidRPr="00716C02" w:rsidRDefault="00716C02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учащиеся обеспечены учебниками, рабочими прописями, тетрадями и тестами на печатной основе по всем предметам в соответствии с требованиями;</w:t>
      </w:r>
    </w:p>
    <w:p w:rsidR="00716C02" w:rsidRPr="00094671" w:rsidRDefault="00716C02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имеется компьютерный класс, </w:t>
      </w:r>
      <w:r w:rsidR="00094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кабинет математики и физики, кабинет химии и биологии, кабинет истории и географии, кабинет русского языка и литературы,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гардеробная</w:t>
      </w:r>
      <w:r w:rsidR="0009467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медицинский кабинет;</w:t>
      </w:r>
    </w:p>
    <w:p w:rsidR="00094671" w:rsidRPr="00716C02" w:rsidRDefault="00094671" w:rsidP="00716C02">
      <w:pPr>
        <w:numPr>
          <w:ilvl w:val="0"/>
          <w:numId w:val="1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трапезная оснащена современной мебелью и посудой.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материально-техническое и информационно-методическое обеспечение образовательного процесса соответствует необходимым требованиям.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4.1.2.Санитарно-гигиенические условия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учебного года в школе проводились следующие санитарно-гигиенические мероприятия: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29"/>
        <w:gridCol w:w="2937"/>
        <w:gridCol w:w="2340"/>
        <w:gridCol w:w="2854"/>
      </w:tblGrid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дезобработки</w:t>
            </w:r>
            <w:proofErr w:type="spellEnd"/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 персонал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отопительному сезону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период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Влажная уборка помещений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Дежурные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классов, внутренних помещений здания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Вспомогательный персонал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Удаление загрязнения с окон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Август, март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тех. персонал.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Уборка территории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персонал.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Генеральная уборка территории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- осень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Тех. персонал</w:t>
            </w:r>
          </w:p>
        </w:tc>
      </w:tr>
      <w:tr w:rsidR="00716C02" w:rsidRPr="00716C02" w:rsidTr="00716C02">
        <w:trPr>
          <w:trHeight w:val="1076"/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Ремонтные работы </w:t>
            </w:r>
            <w:proofErr w:type="spell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неосвоеных</w:t>
            </w:r>
            <w:proofErr w:type="spellEnd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помещений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Строительные бригады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подрядчики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8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6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мебели, интерактивного оборудования, наглядных пособий, учебников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Приобретение и замена столовой посуды </w:t>
            </w:r>
          </w:p>
        </w:tc>
        <w:tc>
          <w:tcPr>
            <w:tcW w:w="21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Административный ресурс Учредителя гимназии</w:t>
            </w:r>
          </w:p>
        </w:tc>
      </w:tr>
    </w:tbl>
    <w:p w:rsidR="00716C02" w:rsidRPr="00716C02" w:rsidRDefault="00094671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гимназии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соблюдается воздушно-тепловой режим, режим освещенности, питьевой режим, установлены кулеры, соблюдается график проветривания помещений.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4.1.3.Медицинское сопровождение и питание</w:t>
      </w:r>
    </w:p>
    <w:p w:rsidR="00716C02" w:rsidRPr="00716C02" w:rsidRDefault="00094671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100% учащихся были охвачены горячим питанием за счет родительской оплаты. Для </w:t>
      </w:r>
      <w:proofErr w:type="gramStart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было организовано 2-х разовое питание (завтрак, обед). Согласно опросам 100% родителей удовлетворены качеством питания.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Лицензия на медицинскую деятельность получена в мае 2018 года по направлениям: педиатрия, вакц</w:t>
      </w:r>
      <w:r w:rsidR="00094671">
        <w:rPr>
          <w:rFonts w:ascii="Times New Roman" w:eastAsia="Times New Roman" w:hAnsi="Times New Roman" w:cs="Times New Roman"/>
          <w:sz w:val="27"/>
          <w:szCs w:val="27"/>
          <w:lang w:eastAsia="ru-RU"/>
        </w:rPr>
        <w:t>инация, сестринское дело. В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медицинское сопровождение обучающихся и сотрудников школы осуще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ствлялось планомерно. В штате гимназии -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фельдшер.</w:t>
      </w: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учебного года осуществлялся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состоянием здоровья детей, соблюдением правил личной гигиены детьми и персоналом, активным выявлением заболевших, оказанием (по необходимости) медицинской помощи, проводилась просветительская работа по популяризации здорового образа жизни и т.д.</w:t>
      </w:r>
    </w:p>
    <w:p w:rsidR="009A7463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4.1.4.Кадровое обеспечение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Педагогический коллектив православной гимназии составляют квалифицированные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опытные, творчески работающие педагоги , которые стремятся к овладению инновационными технологиями, профессиональному росту. </w:t>
      </w: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Кадровый состав педагогов Ч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ОУ Православная гимназия  в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представлен следующим образом:</w:t>
      </w:r>
    </w:p>
    <w:p w:rsidR="009A7463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Ходарева Виктория Викторовна – учитель первого класса, образование высшее профессиональное.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Шарова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Елена Владими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ровна – учитель второго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класса, образование высшее профессиональное.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Бабенко Ири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Анатольевна – учитель третьего класса, образование  высшее профессиональное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Диденко Ни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Алексеевна – учитель четвёртого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класса, образование высшее профессиональное.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Иващенко Валерий Леонидович – учитель физической культуры, образование высшее проф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ессиональное.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Уткина Ольга Анатольевна – учитель английского языка, образование высшее профессиона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льное.</w:t>
      </w: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Шевцова Инна Александровна – педагог-организатор, учитель информатики, основ православной веры, церковнославянского языка, образование высшее проф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ессиональное.</w:t>
      </w:r>
    </w:p>
    <w:p w:rsidR="009A7463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Полякова Анна Витальевна – учитель русского языка и литературы, образование высшее профессиональное.</w:t>
      </w:r>
    </w:p>
    <w:p w:rsidR="009A7463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Степанов Вячеслав Александрович – учитель технологии, образование высшее профессиональное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Прошли Кур</w:t>
      </w:r>
      <w:r w:rsidR="009A746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сы повышения квалификации в 2019-2020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уч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.г</w:t>
      </w:r>
      <w:proofErr w:type="gram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оду</w:t>
      </w:r>
      <w:proofErr w:type="spell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– 5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чел.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4.1.5.Образовательные технологии, используемые в образовательной деятельности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Педагоги гимназии владеют технологиями обучения и формами организации современного урока на основе системно-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деятельностного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подхода, рекомендованными для реализации ФГОС. На основании анкетирования об используемых в работе педагогических технологиях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а также в результате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наблюдений при посещении уроков можно сделать выводы , что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гимназии используются в работе: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игровые технологии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проблемное обучение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развивающее обучение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проектное обучение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на основе учебных ситуаций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диалоговые технологии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интерактивные технологии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коммуникативные технологии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групповая работа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принимали активное участие в заседаниях педагогических советов, методических объединений как гимназических, так и городских, в краевых семинарах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Рождественских чтениях. Учащиеся гимназии принимали активное участие в муниципальных, Всероссийских и Международных  конкурсах и олимпиадах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это позволяет сделать вывод об активной работе учителей школы по овладению и использованию современных педагогических технологий в образовательном процессе.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4.1.6.Государственно-общественное управление и стимулирование качества образования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православной гимназии  административное управление сочетается с общественным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Родительская общественность широко привлекается к управлению школы через участие в Общешкольном родительском комитете.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4.1.7.Организация </w:t>
      </w:r>
      <w:proofErr w:type="spell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инновационно</w:t>
      </w:r>
      <w:proofErr w:type="spell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- экспериментальной и методической работы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Цели и задачи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инновационно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-экспериментальной и методической ра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боты школы в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году: </w:t>
      </w:r>
    </w:p>
    <w:p w:rsidR="00716C02" w:rsidRPr="00716C02" w:rsidRDefault="00716C02" w:rsidP="00716C0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Продолжить работу учителей школы по темам самообразования;</w:t>
      </w:r>
    </w:p>
    <w:p w:rsidR="00716C02" w:rsidRPr="00716C02" w:rsidRDefault="00716C02" w:rsidP="00716C0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Регулярно проводить работу с одаренными детьми, расширить участие учащихся школы в олимпиадах и творческих конкурсах;</w:t>
      </w:r>
    </w:p>
    <w:p w:rsidR="00716C02" w:rsidRPr="00716C02" w:rsidRDefault="00716C02" w:rsidP="00716C0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С целью обмена опытом увеличить количество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взаимопосещаемых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уроков;</w:t>
      </w:r>
    </w:p>
    <w:p w:rsidR="00716C02" w:rsidRPr="00716C02" w:rsidRDefault="00716C02" w:rsidP="00716C0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Разнообразить формы уроков, активно использовать нетрадиционные формы уроков.</w:t>
      </w:r>
    </w:p>
    <w:p w:rsidR="00716C02" w:rsidRPr="00716C02" w:rsidRDefault="00716C02" w:rsidP="00716C02">
      <w:pPr>
        <w:numPr>
          <w:ilvl w:val="0"/>
          <w:numId w:val="16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Принимать активное участие в семинарах, конкурсах различного уровня.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1)Работа методического совета</w:t>
      </w:r>
    </w:p>
    <w:p w:rsidR="00716C02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течение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состоялось 4 заседания методического совета школы.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заседаниях МС рассматривались вопросы:</w:t>
      </w:r>
    </w:p>
    <w:p w:rsidR="00716C02" w:rsidRPr="00716C02" w:rsidRDefault="00716C02" w:rsidP="00716C0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Задачи методической работы по повышению эффективности и качества 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образовательного процесса в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году. Утверждение плана методической работы;</w:t>
      </w:r>
    </w:p>
    <w:p w:rsidR="00716C02" w:rsidRPr="00716C02" w:rsidRDefault="00716C02" w:rsidP="00716C0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Рассмотрение рабочих программ по учебным предметам и курсам; утверждение тем самообразования учителей;</w:t>
      </w:r>
    </w:p>
    <w:p w:rsidR="00716C02" w:rsidRPr="00716C02" w:rsidRDefault="00716C02" w:rsidP="00716C0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Анализ работы с одаренными и мотивированными обучающимися (по результатам проведения олимпиад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)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716C02" w:rsidRPr="00716C02" w:rsidRDefault="00716C02" w:rsidP="00716C0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Использование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деятельностно-компетентностного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подхода в обучении на уроках;</w:t>
      </w:r>
    </w:p>
    <w:p w:rsidR="00716C02" w:rsidRPr="00716C02" w:rsidRDefault="00716C02" w:rsidP="00716C0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передовых педагогических технологий и средств обучения;</w:t>
      </w:r>
    </w:p>
    <w:p w:rsidR="00716C02" w:rsidRPr="00716C02" w:rsidRDefault="009A7463" w:rsidP="00716C02">
      <w:pPr>
        <w:numPr>
          <w:ilvl w:val="0"/>
          <w:numId w:val="17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Подведение итогов работы в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году, анализ реализации образовательных программ, определение целей и з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адач методической работы на 2020-2021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2)Работа педагогического совета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Учителя школы принимали активное участие в подготовке и проведении заседаний педагогического совета, выступали с сообщениями и в обсуждении вопро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сов повестки дня. В течение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состоялось 4 заседания педагогического совета школы, на которых помимо «ежегодных» вопросов поднимались вопросы совершенствования учебной и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внеучебной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3)Работа с кадрами</w:t>
      </w: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оказания методической помощи, осуществления контроля педагогической дея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>тельности учителя в течение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учебного года посещались уроки согласно плану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внутришкольного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контроля.</w:t>
      </w:r>
      <w:r w:rsidR="009A7463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течение </w:t>
      </w:r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четверти была проведена работа по анализу и корректировке рабочих программ и календарно-тематического планирования учителей.</w:t>
      </w:r>
    </w:p>
    <w:p w:rsidR="009A7463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5)Работа по реализации православного компонента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A746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протяжени</w:t>
      </w:r>
      <w:proofErr w:type="gramStart"/>
      <w:r w:rsidR="009A74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9A7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2019-20120</w:t>
      </w: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 в гимназии проводилась системная работа по внедрению православного компонента. Предметы - Основы православной веры, церковнославянский язык  и церковное пение преподавались через внеклассную деятельность, во второй половине учебного дня. </w:t>
      </w:r>
    </w:p>
    <w:p w:rsidR="00716C02" w:rsidRPr="00716C02" w:rsidRDefault="009A7463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 2019-2020</w:t>
      </w:r>
      <w:r w:rsidR="00716C02"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16C02"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уч.г</w:t>
      </w:r>
      <w:proofErr w:type="spellEnd"/>
      <w:r w:rsidR="00716C02"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. при освоении программы учебного предмета «Основы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православной веры» учащимися православной классической гимназии были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углублены и расширены </w:t>
      </w:r>
      <w:proofErr w:type="spell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вероучительные</w:t>
      </w:r>
      <w:proofErr w:type="spellEnd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знания, учитывая специфику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возрастных и психолого-педагогических особенностей. На каждой ступени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обучения были применены соответствующие возрасту нравственные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доминанты, вытекающие одна из другой и составляющие единство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образовательного процесса.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«Основ православной веры» рассматривается в системе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spell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межпредметных</w:t>
      </w:r>
      <w:proofErr w:type="spellEnd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связей и соотносится с общеобразовательными предметами: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литературным чтением, музыкой, искусством. Это позволяет расширить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мировоззренческие задачи курса, создать широкий историк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о-</w:t>
      </w:r>
      <w:proofErr w:type="gramEnd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культурологический контекст, помогающий более глубоко и основательно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раскрыть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обучающимся</w:t>
      </w:r>
      <w:proofErr w:type="gramEnd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значение Православия в мировой истории, Русской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Православной Церкви, в становлении российской государственности, всех сфер общественной жизни, уклада и духовно-нравственного облика народов России, их культурно-исторических традиций.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учится взаимодействовать со своими сверстниками,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совместному</w:t>
      </w:r>
      <w:proofErr w:type="gramEnd"/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деланию, служению ближним, осознавая роль и значение учителя в его жизни, проходя уроки послушания учителю, родителям, формируя в себе навык к добру. Самое важное - это помощь детям в осознании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христианских</w:t>
      </w:r>
      <w:proofErr w:type="gramEnd"/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добродетелей, основных нравственных установлений Церкви; понимании того, как должен вести себя христианин, в умении дать нравственную оценку своим поступкам, различать в себе грех и закреплять навыки духовной жизни в борьбе с грехом, оказывать посильную помощь в семье, друзьям, другим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людям, принимать активное участие в жизни гимназии, по силам помогать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proofErr w:type="gramEnd"/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храме</w:t>
      </w:r>
      <w:proofErr w:type="gramEnd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. Ребенок учится всматриваться в свою душу, осознавать, что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христианские ценности заложены в душах человеческих Богом, они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присутствуют и в наших желаниях.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Другим важным подходом является систематическое ориентирование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ребенка на добро, воспитание в нем желания и стремления к добру. Для этого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он ребята учатся отличать добро от зла в своих собственных делах и поступках.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В процессе изучения данной дисциплины решаются следующие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практические задачи: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дети приближаются к литургической жизни Церкви;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закладываются основы христианского мировоззрения через приобщение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proofErr w:type="gramEnd"/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православному вероучению и святоотеческому наследию;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формируется высокообразованная и культурная личность, патриот и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гражданин своего Отечества через приобщение к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культурно-историческим</w:t>
      </w:r>
      <w:proofErr w:type="gramEnd"/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Calibri" w:hAnsi="Times New Roman" w:cs="Times New Roman"/>
          <w:sz w:val="28"/>
          <w:szCs w:val="28"/>
          <w:lang w:eastAsia="ru-RU"/>
        </w:rPr>
        <w:t>традициям Православия, Российского государства;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опыт духовной жизни во Христе, уважительное отношение,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христианская любовь к людям на примере истории Священного Писания, Предания и житий святых;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закладывается основа добродетельной жизни - жизни по совести,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воспитывается трудолюбие и послушание, умение служить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ближним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получают представление о системе нравственных ценностей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традиции, развиваются нравственные чувства.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Познавательные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 интеллектуальное и духовное стремление к познанию Бога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укреплению веры, духовный подход к осмыслению изучаемого материала,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делать выводы, исходя из опыта Церкви и святых отцов; стремление к изучению, сохранению и развитию национальных культурно-исторических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традиций;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учатся понимать и пересказывать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Библейские притчи,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иносказания и образы, объяснять их;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учатся находить нравственный смысл в тех или иных исторических или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Библейских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событиях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применять его к современной жизни;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формируются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иерархичности в отношениях с людьми: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послушание и уважение к старшим; доброе и уважительное отношение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ровесникам и младшим;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учатся выстраивать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свои отношения не по принципу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собственных желаний и требований, а по нормам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христианского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человеколюбия; жертвовать личными интересами ради пользы и блага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ближнего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 же время привить чувство неприкосновенности частной жизни;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соработничеству</w:t>
      </w:r>
      <w:proofErr w:type="spell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сотрудничеству с окружающими людьми.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Культура, нравственность, традиции нашей страны глубоко укоренены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Православии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понимать нашу культуру, искусство, традиции,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 нашего народа, человек должен хорошо знать основы Православия.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первоочередная задача курса - ознакомление детей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религиозными понятиями, историей, праздниками и традициями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Церкви, раскрытие содержания и смысла православного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искусства, православной гимназией выполняется в полном объеме.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Причины многих бед, нестроений в жизни детей, подростков заключаются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незнании ими смысла жизни, в неумении отделить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хорошее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плохого, в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неумении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определить нравственные ценности жизни. Курс заполняет этот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пробел и излагает православную точку зрения на основные вопросы бытия,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знакомит с системой нравственных норм Православия. А это вторая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выполняемая образовательной православной организацией задача курса.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Служителями Православной Церкви и представителями правоохранительных органов к настоящему времени накоплено немало фактов причинения людям душевного и физического вреда деятельностью сект, </w:t>
      </w:r>
      <w:proofErr w:type="spell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псевдодуховных</w:t>
      </w:r>
      <w:proofErr w:type="spell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организаций, разного рода оккультных целителей. Многие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них в своей деятельности используют приемы </w:t>
      </w:r>
      <w:proofErr w:type="spell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психозомбирования</w:t>
      </w:r>
      <w:proofErr w:type="spell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психологические приемы вербовки (сознательное воздействие на людей для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их в своих целях). Задача курса в отношении таких организаций и отдельных личностей – давать духовную оценку их деятельности и, таким образом, предотвращать обман и возможное попадание детей в их сети. Что касается других традиционных вероисповеданий, то ку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рс с пр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авославных позиций объясняет различие разных вер, излагает точки зрения других вер на те или иные вопросы. Это третья задача курса.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этих трех задач позволяет более эффективно решать и другие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растить детей духовно, душевно и телесно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здоровыми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раскрыть духовные и физические дарования детей;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сформировать гражданское самосознание;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взрастить любовь к своему земному Отечеству – России и своему народу.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Особенности курса «Основы православной веры»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Область применения. Данный курс ведется в гимназии в 1, 2, 3,4</w:t>
      </w:r>
      <w:r w:rsidR="009A74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,5</w:t>
      </w: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православной классической гимназии.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принципы построения. Исходя из цели курса – воспитание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духовно-нравственной личности ребенка через обретение им духовного опыта, основанного на традициях Православия, – в основание заложены следующие принципы.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Христоцентричность</w:t>
      </w:r>
      <w:proofErr w:type="spell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Основанием и содержанием Православия являются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Иисус Христос и Его учение. Поэтому, базируется он на Личности Иисуса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Христа и Его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учении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Это – основная образовательная линия.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Концентричность. Основная образовательная линия по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концентрическому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принципу преподается на всех образовательных ступенях. Духовные истины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глубокий смысл, поэтому необходимо постоянное обращение к ним,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раскрытие их с разных сторон и углубление понимания их смысла.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Универсальность. Этот принцип предполагает знакомство в пределах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необходимого минимума с иными религиями и идеологиями, религиозно-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философскими системами, с наиболее значимыми достижениями современной культуры, науки, светского образования. Смысл принципа не в познавательной стороне, а в оценке всего с позиции православных критериев.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Ориентация не столько на усвоение учащимися объема знаний, сколько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духовно-нравственное воспитание. В программу курса обучения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необходимый минимум знаний.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Учет возрастных особенностей детей. Существуют три уровня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восприятии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детьми духовных истин. При этом в каждом уровне можно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выделить по две стадии.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Уровень принятия морали авторитета: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морали родителей;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принятие морали учителя.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Уровень принятия морали социума: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принятие морали сверстников;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принятие морали общества.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Уровень автономной совести: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сомнение в существующих нравственных ценностях;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собственный выбор системы ценностной иерархии.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Младший школьный возраст полностью открыт педагогу. Поэтому в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начальной школе православной классической гимназии мы говорим о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</w:t>
      </w:r>
      <w:proofErr w:type="gramEnd"/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высоких духовных источниках, накопленных человечеством. Таковыми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 Священное Писание, а также традиции церковной жизни, свято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хранимые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русской культурой.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состояния сознания современного школьника.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Современные школьники, как правило, мыслят в чисто земных категориях и не способны разобраться в жизненных ситуациях с духовно-нравственных позиций. Поэтому в курсе «Основы православной веры» ребятам предлагается по возможности всесторонний обзор современных жизненных проблем с их духовно- нравственной оценкой.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Еще одной характерной чертой сознания современных детей является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восприятие ими в той или иной степени идеалов массовой культуры, которые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не всегда совпадают с морально-нравственными нормами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Православия, но порой прямо им противоположны. Поэтому, материал курса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адаптирован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сознанию учащихся, с обстоятельным, наглядным раскрытием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пагубности антихристианских норм нравственности.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интересов современного школьника. Как показывает практика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преподавания курса «Основы православной веры», дети всех возрастных групп с интересом изучают курс, поэтому он построен так, чтобы в результате его изучения учащиеся, помимо прочего, на доступном для них языке получили ответы на все интересующие их вопросы.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Учет содержания существующих в настоящее время школьных программ.</w:t>
      </w:r>
    </w:p>
    <w:p w:rsidR="00716C02" w:rsidRPr="00716C02" w:rsidRDefault="00716C02" w:rsidP="00716C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необходимо для того, чтобы исключить повторения изучаемого материала, </w:t>
      </w:r>
      <w:r w:rsidRPr="00716C02">
        <w:rPr>
          <w:rFonts w:ascii="Times New Roman" w:eastAsia="Calibri" w:hAnsi="Times New Roman" w:cs="Times New Roman"/>
          <w:sz w:val="28"/>
          <w:szCs w:val="28"/>
        </w:rPr>
        <w:t xml:space="preserve">поскольку некоторые темы православной культуры даются </w:t>
      </w:r>
      <w:proofErr w:type="gramStart"/>
      <w:r w:rsidRPr="00716C02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02">
        <w:rPr>
          <w:rFonts w:ascii="Times New Roman" w:eastAsia="Calibri" w:hAnsi="Times New Roman" w:cs="Times New Roman"/>
          <w:sz w:val="28"/>
          <w:szCs w:val="28"/>
        </w:rPr>
        <w:t>общеобразовательной программе. Кроме этого, постоянно проводится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02">
        <w:rPr>
          <w:rFonts w:ascii="Times New Roman" w:eastAsia="Calibri" w:hAnsi="Times New Roman" w:cs="Times New Roman"/>
          <w:sz w:val="28"/>
          <w:szCs w:val="28"/>
        </w:rPr>
        <w:t>коррекция курса «Основы православной веры» и школьных предметов.</w:t>
      </w:r>
    </w:p>
    <w:p w:rsidR="00716C02" w:rsidRPr="00716C02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с желанием и интересом посещают занятия, принимают участие в православных праздниках, открытых уроках, концертах для родителей и населения микрорайона.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6)Работа с учащимися высокой учебной мотивации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Учащиеся высокой учебной мотивации имели возможность участия в предметных олимпиадах, творческих конкурсах как городского, так и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всероссийского и международного  масштаба. В итоге учащиеся получили призовые места, грамоты за участие и дипломы победителей в олимпиадах и предметных конкурсах по русскому языку, математике, окружающему миру, английскому языку, а также в творческих конкурсах.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4.2. Удовлетворенность обучающихся и их родителей условиями и организацией обучения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результатами своей учебной деятельности.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 целью выявления удовлетворенности родителей условиями и организацией обучения (законных представителей было проведено анонимное анкетирование).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Результаты опроса среди родителей: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Степень согласия оценивалась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(%) 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по шкале: 4 -да; 3-отчасти; 2-не знаю; 1-нет.</w:t>
      </w:r>
    </w:p>
    <w:tbl>
      <w:tblPr>
        <w:tblW w:w="994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96"/>
        <w:gridCol w:w="1100"/>
        <w:gridCol w:w="980"/>
        <w:gridCol w:w="1269"/>
        <w:gridCol w:w="900"/>
      </w:tblGrid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Утверждение</w:t>
            </w:r>
          </w:p>
        </w:tc>
        <w:tc>
          <w:tcPr>
            <w:tcW w:w="4249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Степень удовлетворенности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9945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Организация школьного быта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Удовлетворены ли вы организацией школьного быта: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Санитарно-гигиеническим состоянием школьных помещений?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Материально-техническим оснащением?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Информационно-методическим обеспечением (включая средства информационно-коммуникативных технологий (ИКТ), работой сайта школы?</w:t>
            </w:r>
            <w:proofErr w:type="gramEnd"/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Оформлением школьных помещений?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Обеспечением безопасности нахождения вашего ребенка в школе?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9A7463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716C02"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горячего питания?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Работой медицинского кабинета?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2. Удовлетворены ли вы организацией учебно-воспитательного процесса?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Уровнем преподавания: педагоги дают Вашему ребенку глубокие прочные знания?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9A7463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716C02"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индивидуального подхода: педагоги учитывают индивидуальные особенности Вашего ребенка?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Балансом учебных нагрузок: Ваш ребенок не перегружен учебными занятиями и домашними заданиями?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9A7463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99</w:t>
            </w:r>
            <w:r w:rsidR="00716C02"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9A7463" w:rsidRDefault="009A7463" w:rsidP="00716C02">
            <w:pPr>
              <w:spacing w:after="0"/>
              <w:rPr>
                <w:rFonts w:ascii="Calibri" w:eastAsia="Calibri" w:hAnsi="Calibri" w:cs="Times New Roman"/>
                <w:i/>
              </w:rPr>
            </w:pPr>
            <w:r w:rsidRPr="009A7463">
              <w:rPr>
                <w:rFonts w:ascii="Calibri" w:eastAsia="Calibri" w:hAnsi="Calibri" w:cs="Times New Roman"/>
                <w:i/>
              </w:rPr>
              <w:t>1,00%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Справедливостью оценивания достижений Вашего ребенка?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создает условия для проявления и развития способностей обучающихся?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Удовлетворены ли Вы участием родителей в управлении школой, в организации школьной жизни?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3.Удовлетворены ли вы организацией воспитательного процесса и дополнительного образования?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Проводимыми внеурочными мероприятиями, которые интересны и полезны Вашему ребенку?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Содержанием и качеством проводимых мероприятий: содержание способствует формированию мировоззрения, культуры, достойного поведения Вашего ребенка?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Организацией работы кружков, клубов и секций, где может заниматься, интересно проводить время, общаться со сверстниками Ваш ребенок?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Взаимодействием школы с учреждениями социальной сферы микрорайона и города (библиотеки, музеи, театры, выставочные залы и т.п.)?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97,00%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3,00%</w:t>
            </w: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Подготовкой Вашего ребенка к самостоятельной жизни?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школе заботятся о физическом развитии и 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 Вашего ребенка.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9045" w:type="dxa"/>
            <w:gridSpan w:val="4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4.Удовлетворены ли вы психологическим климатом?</w:t>
            </w: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Психологическим климатом в классе, где обучается Ваш ребенок?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Степенью комфорта пребывания Вашего ребенка в среде одноклассников?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Отношением педагогов к Вашему ребенку?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9A7463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716C02"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Вашими отношениями с педагогами и администрацией?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9A7463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</w:t>
            </w:r>
            <w:r w:rsidR="00716C02"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blCellSpacing w:w="0" w:type="dxa"/>
        </w:trPr>
        <w:tc>
          <w:tcPr>
            <w:tcW w:w="569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Классным руководством?</w:t>
            </w:r>
          </w:p>
        </w:tc>
        <w:tc>
          <w:tcPr>
            <w:tcW w:w="11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26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9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2)</w:t>
      </w: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Педагогическая диагностика готовности первоклассников к овладению грамотой и математикой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Цель: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определение уровня готовности к обучению и эффективной организации учебного процесса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1-го класса Вид контроля: тематический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Сроки:</w:t>
      </w:r>
      <w:r w:rsidR="009A746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сентябрь 2019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Стартовая работа, состоящая из 8-ми заданий, позволила получить данные об уровне развития у каждого ребенка: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YANDEX_15"/>
      <w:bookmarkEnd w:id="1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зрительного восприятия (задание 1);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пространственного восприятия (задание 2);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представлений, лежащих в основе счета, представлений об операциях сложения и вычитания (задание 3);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сравнивать два множества по числу элементов (задание 4);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умения классифицировать предметы, выделять признак, по которому проведена классификация (задание 5);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фонематического слуха и восприятия (задание 6);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предпосылок к успешному овладению звуковым анализом (задания б, 7);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мелкой моторики и зрительно-моторных координаций (задания 1,2);</w:t>
      </w:r>
    </w:p>
    <w:p w:rsidR="00716C02" w:rsidRPr="00716C02" w:rsidRDefault="00716C02" w:rsidP="00716C02">
      <w:pPr>
        <w:numPr>
          <w:ilvl w:val="0"/>
          <w:numId w:val="18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сформированности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произвольности (умение следовать указаниям).</w:t>
      </w: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463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Полученные данные: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6C02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Всего учащихся в классе-17</w:t>
      </w:r>
    </w:p>
    <w:p w:rsidR="00716C02" w:rsidRPr="00716C02" w:rsidRDefault="009A7463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Проходили диагностику -17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Выводы: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YANDEX_54"/>
      <w:bookmarkEnd w:id="2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1.Стартовая диагностическая работа показала дальнейшее направление работы с каждым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обучающимися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 его обучению и развитию.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2.В целом по классу можно сделать вывод о среднем уровне готовности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 овладению грамотой и математикой.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3.Лучше всего у детей развиты умения сравнивать два множества по числу элементов.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4.Хороший уровень развития умения классифицировать предметы, выделять признак, по которому проведена классификация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3) Результаты комплексных работ в 1-м классе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Результаты итоговой комплексной работы в 1-ом классе:</w:t>
      </w:r>
    </w:p>
    <w:tbl>
      <w:tblPr>
        <w:tblW w:w="906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605"/>
        <w:gridCol w:w="2141"/>
        <w:gridCol w:w="2008"/>
        <w:gridCol w:w="2306"/>
      </w:tblGrid>
      <w:tr w:rsidR="00716C02" w:rsidRPr="00716C02" w:rsidTr="00716C02">
        <w:trPr>
          <w:tblCellSpacing w:w="0" w:type="dxa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Высокий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Средний</w:t>
            </w:r>
          </w:p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Низкий</w:t>
            </w:r>
          </w:p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уровень результатов</w:t>
            </w:r>
          </w:p>
        </w:tc>
      </w:tr>
      <w:tr w:rsidR="00716C02" w:rsidRPr="00716C02" w:rsidTr="00716C02">
        <w:trPr>
          <w:tblCellSpacing w:w="0" w:type="dxa"/>
        </w:trPr>
        <w:tc>
          <w:tcPr>
            <w:tcW w:w="23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классу:</w:t>
            </w:r>
          </w:p>
        </w:tc>
        <w:tc>
          <w:tcPr>
            <w:tcW w:w="19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C06D5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  <w:r w:rsidR="00716C02" w:rsidRPr="0071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,00%</w:t>
            </w:r>
          </w:p>
        </w:tc>
        <w:tc>
          <w:tcPr>
            <w:tcW w:w="18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C06D5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  <w:r w:rsidR="00716C02" w:rsidRPr="0071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Уровни формирования у обучающихся 1-го класса умений самостоятельной учебной деятельности: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85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306"/>
        <w:gridCol w:w="5544"/>
      </w:tblGrid>
      <w:tr w:rsidR="00716C02" w:rsidRPr="00716C02" w:rsidTr="00716C0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16C02" w:rsidRPr="00716C02" w:rsidTr="00716C02">
        <w:trPr>
          <w:trHeight w:val="210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низкий (I) 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16C02" w:rsidRPr="00716C02" w:rsidTr="00716C02">
        <w:trPr>
          <w:trHeight w:val="15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(II) 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C06D5" w:rsidP="00716C02">
            <w:pPr>
              <w:spacing w:before="100" w:beforeAutospacing="1" w:after="119" w:line="1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16C02" w:rsidRPr="00716C02" w:rsidTr="00716C02">
        <w:trPr>
          <w:trHeight w:val="210"/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19"/>
              </w:num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Базовый(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C06D5" w:rsidP="00716C02">
            <w:pPr>
              <w:spacing w:before="100" w:beforeAutospacing="1" w:after="119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16C02" w:rsidRPr="00716C02" w:rsidTr="00716C02">
        <w:trPr>
          <w:tblCellSpacing w:w="0" w:type="dxa"/>
          <w:jc w:val="center"/>
        </w:trPr>
        <w:tc>
          <w:tcPr>
            <w:tcW w:w="3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numPr>
                <w:ilvl w:val="0"/>
                <w:numId w:val="20"/>
              </w:num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Повышенный(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C06D5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 итогам учебного года поставлены задачи на следующий учебный год: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продолжить работу по формированию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 последующему развитию личностных и регулятивных учебных действий, а именно: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1.1.умений понимать, принимать и сохранять учебную цель, учебную задачу;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1.2.умений контролировать предметные результаты своей учебной деятельности, включая осуществление контроля в сотрудничестве с учителем;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1.3.умений анализировать полученные результаты, выявлять те разделы и способы действий, над которыми ещё надо работать, осознание того, что ученик сам может управлять своей учебной деятельностью, улучшать свои результаты, работая над проблемными вопросами;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проектировать уроки с позиции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педагогики через цикличность разворачивания образовательного процесса (фаза запуска, фаза решения учебных задач, фаза рефлексии).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5.СОДЕРЖАНИЕ И КАЧЕСТВО ПОДГОТОВКИ УЧАЩИХСЯ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Учебный процесс в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</w:t>
      </w:r>
      <w:proofErr w:type="spellStart"/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уч.г</w:t>
      </w:r>
      <w:proofErr w:type="spellEnd"/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. осуществлялся в соответствии с Учебным планом гимназии, составленным на основе федерального базисного учебного плана для образовательных учреждений ; «Стандартом православного компонента начального общего, основного общего, среднего (полного) общего образования для учебных заведений Российской Федерации» (утвержден решением Священного Синода РПЦ 27 июля 2011г</w:t>
      </w:r>
      <w:proofErr w:type="gramStart"/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,ж</w:t>
      </w:r>
      <w:proofErr w:type="gramEnd"/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>урнал №76); годовым календарным учебным графиком</w:t>
      </w:r>
      <w:proofErr w:type="gramStart"/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,</w:t>
      </w:r>
      <w:proofErr w:type="gramEnd"/>
      <w:r w:rsidR="00716C02" w:rsidRPr="00716C02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 режимом работы школы, планом работы на учебный год. 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Учебном плане на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 в необходимом объёме сохранено содержание учебных программ, являющихся обязательными, обеспечивающими базовый уровень и гарантирующими сохранение единого образовательного пространства на территории РФ. В то же время в учебном плане отражены целевые установки гимназии: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1) обеспечение для обучающихся качественного образования в соответствии с общегосударственными стандартами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2)формирование у обучающихся целостного мировоззрения и устойчивой системы духовно-нравственных ценностей, базирующихся на традициях Православия;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3)формирование у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обучающихся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осознанного патриотизма и гражданственности.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Количество часов, отведённое на освоение обучающимися учебного плана школы, состоящего из обязательной части и части, формируемой участниками образовательного процесса, не превышало величину недельной образовательной нагрузки.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Обучение осуществлялось по учебно-методическим комплексам, вошедшим в перечень учебников, рекомендованных Министерством образования и науки Российской Федерации к использованию в образовательном процессе в об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разовательных учреждениях в 2019-20120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учебном году.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lang w:eastAsia="ru-RU"/>
        </w:rPr>
        <w:t xml:space="preserve"> Учебный план ЧОУ Православная гимназия полностью реализовывался согласно федеральному компоненту государственного образовательного стандарта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начального общего образования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общая структура учебного плана православной школы соответствовала структуре базисного учебного плана и в то же время отражала специфику образовательной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деятельности православной гимназии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организующей систему непрерывного православного образования через включение в образовательные области рекомендованных Стандартом православного компонента начального общего образования для учебных заведений Российской Федерации предметов, содержание которых соответствует вероучению, нравственным принципам, историческим и культурным традициям Русской Православной Церкви. </w:t>
      </w:r>
      <w:proofErr w:type="gram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lang w:eastAsia="ru-RU"/>
        </w:rPr>
        <w:t>Православная гимназия реализовывала следующие виды преемственных образовательных программ:</w:t>
      </w:r>
    </w:p>
    <w:p w:rsid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lang w:eastAsia="ru-RU"/>
        </w:rPr>
        <w:t>-Начального</w:t>
      </w:r>
      <w:r w:rsidR="007C06D5">
        <w:rPr>
          <w:rFonts w:ascii="Times New Roman" w:eastAsia="Times New Roman" w:hAnsi="Times New Roman" w:cs="Times New Roman"/>
          <w:sz w:val="27"/>
          <w:lang w:eastAsia="ru-RU"/>
        </w:rPr>
        <w:t xml:space="preserve"> общего образования </w:t>
      </w:r>
    </w:p>
    <w:p w:rsidR="007C06D5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lang w:eastAsia="ru-RU"/>
        </w:rPr>
        <w:t>-Основного общего образования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Учебный план для </w:t>
      </w:r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</w:t>
      </w:r>
      <w:r w:rsidRPr="00716C02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IV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классов ориентирован на 4-летний нормативный срок освоения образовательных программ начального общего образования.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Реализация учебного плана на начальной ступени общего образования направлена на формирование базовых основ и фундамента всего последующего обучения, в том числе: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 учебной деятельности как системы учебных и познавательных мотивов, умения принимать, сохранять, реализовывать учебные цели, умения планировать, контролировать и оценивать учебные действия и их результат;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 универсальных учебных действий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 познавательной мотивации и интересов обучающихся, их готовности и способности к сотрудничеству и совместной деятельности ученика с учителем и одноклассниками, основы нравственного поведения, определяющего отношения личности с обществом и окружающими людьми.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Основные образовательные программы начального общего образования в соответствии с ФГОС НОО. В образовательном процессе 1-4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кл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использовался УМК «Школа России».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Учебный план и в целом основная образовательная программа начального общего образования, состояла из двух частей – обязательной части и части, формируемой участниками образовательного процесса. Обязательная часть учебного плана отражала содержание образования, обеспечивающего решение важнейших целей современного начального образования: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-формирование целостного мировоззрения, устойчивой системы духовно-нравственных ценностей, патриотического сознания и гражданской идентичности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;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приобщение к общекультурным и национальным ценностям, информационным технологиям;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готовности к продолжению образования на последующих ступенях основного общего образования;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>- формирование здорового образа жизни, элементарных правил поведения в экстремальных ситуациях;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br/>
        <w:t xml:space="preserve">- личностное развитие обучающегося в соответствии с его индивидуальностью.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Основная образовательная программа начального общего образования реализовывалась через учебный план и внеурочную деятельность (10 часов). Внеурочная деятельность, обязательная для планирования образовательным учреждением, была отражена в образовательной программе гимназии, но выведена за рамки учебного плана. Основные направления: спортивно-оздоровительное, духовно-нравственное, социальное,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общеинтеллектуальное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, общекультурное.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Образовательная недельная нагрузка в 1-ом классе в соответствии с СанПиН 2.4.2.2821-10 распределялась равномерно в течение пятидневной учебной недели с максимальной допустимой недельной нагрузкой в 21 час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при этом объем максимальной допустимой нагрузки в течение дня не превышал для обучающихся 1-го класса 4 уроков и 1 день в неделю – не более 5 уроков, за счет урока физической культуры. Обучение проводилось без балльного оценивания знаний обучающихся и домашних заданий. Образовательная нагрузка в 2-4 классе – 23 часа.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5.1.Успеваемость и качество </w:t>
      </w:r>
      <w:proofErr w:type="spellStart"/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обученности</w:t>
      </w:r>
      <w:proofErr w:type="spellEnd"/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1-ом классе (17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обучающихся) – система оценивания </w:t>
      </w:r>
      <w:proofErr w:type="spellStart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безотметочная</w:t>
      </w:r>
      <w:proofErr w:type="spellEnd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100% учащихся усвоили учебную программу по всем предметам. 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 2-ом классе (24</w:t>
      </w:r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учащихся)  по итогам учебного года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3 классе (16</w:t>
      </w:r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учащихся) по итогам года</w:t>
      </w:r>
      <w:proofErr w:type="gramStart"/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</w:t>
      </w:r>
    </w:p>
    <w:p w:rsid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4 классе (21</w:t>
      </w:r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учащихся) по итогам года: </w:t>
      </w:r>
      <w:proofErr w:type="spellStart"/>
      <w:r w:rsidR="00716C02"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</w:t>
      </w:r>
    </w:p>
    <w:p w:rsidR="007C06D5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5 класс (18 учащихся) по итогам года: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100%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5.7.Качество результатов воспитания обучающихся.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Гимназия должна быть не только передним планом модернизации образования, но и воспитывающей средой, ядром которой является сам образовывающийся ребенок.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Цель воспитательной работы школы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– формирование личности</w:t>
      </w:r>
      <w:r w:rsidRPr="00716C02">
        <w:rPr>
          <w:rFonts w:ascii="Arial" w:eastAsia="Times New Roman" w:hAnsi="Arial" w:cs="Arial"/>
          <w:sz w:val="18"/>
          <w:szCs w:val="18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обучающегося как христианина и гражданина своего Отечества</w:t>
      </w:r>
      <w:r w:rsidRPr="00716C02">
        <w:rPr>
          <w:rFonts w:ascii="Arial" w:eastAsia="Times New Roman" w:hAnsi="Arial" w:cs="Arial"/>
          <w:sz w:val="18"/>
          <w:szCs w:val="18"/>
          <w:lang w:eastAsia="ru-RU"/>
        </w:rPr>
        <w:t>.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гимназии воспитательная работа базируется на христианских принципах мировоззрения и не противоречит новым стандартам образования Российской Федерации; она проходит по следующим направлениям: духовно-нравственному, патриотическому, познавательному, </w:t>
      </w:r>
      <w:proofErr w:type="spellStart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здоровьесберегающему</w:t>
      </w:r>
      <w:proofErr w:type="spellEnd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эстетическому, трудовому. 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Центральной идеей воспитательной системы является следование годичному церковному календарю, который несет в себе стройную систему праздников и постов. Эта сложившаяся веками назад система дополняется государственными и школьными праздниками.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дни двунадесятых праздников ученики принимают участие в богослужениях: исповедуются, причащаются, затем они трапезничают и расходятся по классам на классные часы, посвященные двунадесятому празднику. Это праздники Рождества Богородицы, Воздвижение Креста Господня, Покров Пресвятой Богородицы, праздник Казанской иконы Богородицы, Введение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во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храм Пресвятой Богородицы, Крещение Христово, Сретенье Господне, Благовещение, Пасха.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Гимназия предоставляет детям возможность выбора видов и форм творческой деятельности во внеурочное время.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планом до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полнительного образования в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в школе функционировали  кружки и секции: церковное пение, кружок вокального пения «Р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одничок»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кружок прикладного творчества «Волшебный сундучок», кружок «Рукоделие», секция по футболу и ОФП, кружок «Юный журналист», кружок «Юный шахматист»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>, кружок «Грамотей», кружок «Город мастеров».</w:t>
      </w:r>
      <w:proofErr w:type="gram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рамках реализации ФГОС проводилась внеурочная деятельность по следующим направлениям: </w:t>
      </w:r>
    </w:p>
    <w:p w:rsidR="00716C02" w:rsidRPr="00716C02" w:rsidRDefault="00716C02" w:rsidP="00716C02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Религиозное</w:t>
      </w:r>
    </w:p>
    <w:p w:rsidR="00716C02" w:rsidRPr="00716C02" w:rsidRDefault="00716C02" w:rsidP="00716C02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Спортивно-оздоровительное</w:t>
      </w:r>
    </w:p>
    <w:p w:rsidR="00716C02" w:rsidRPr="00716C02" w:rsidRDefault="00716C02" w:rsidP="00716C02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Общеинтеллектуальное</w:t>
      </w:r>
      <w:proofErr w:type="spellEnd"/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</w:p>
    <w:p w:rsidR="00716C02" w:rsidRPr="007C06D5" w:rsidRDefault="00716C02" w:rsidP="00716C02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Общекультурное </w:t>
      </w:r>
    </w:p>
    <w:p w:rsidR="007C06D5" w:rsidRPr="00716C02" w:rsidRDefault="007C06D5" w:rsidP="00716C02">
      <w:pPr>
        <w:numPr>
          <w:ilvl w:val="0"/>
          <w:numId w:val="2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Социально-педагогическое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целью выяснения, насколько организованный процесс воспитания способствует позитивным изменениям в личности ребенка, в школе проводится диагностика уровня воспитанности учащихся. Результаты диагностики обсуждаются на педагогическом совете, совещаниях при директоре.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Таким образом, план воспи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тательной работы гимназии в 2019-2020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учебном году выполнен. Системный характер воспитательного процесса и открытость воспитательной системы Православной школы позволяют эффективно решать задачи, представленные в федеральных государственных образовательных стандартах.</w:t>
      </w:r>
    </w:p>
    <w:p w:rsidR="007C06D5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0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учебном году коллективу школы предстоит решать следующие задачи:</w:t>
      </w:r>
      <w:r w:rsidR="007C0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</w:p>
    <w:p w:rsidR="00716C02" w:rsidRPr="007C06D5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- </w:t>
      </w:r>
      <w:r w:rsidR="00716C02" w:rsidRPr="007C06D5">
        <w:rPr>
          <w:rFonts w:ascii="Times New Roman" w:eastAsia="Calibri" w:hAnsi="Times New Roman" w:cs="Times New Roman"/>
          <w:sz w:val="28"/>
          <w:szCs w:val="28"/>
          <w:lang w:eastAsia="ru-RU"/>
        </w:rPr>
        <w:t>совершенствование педагогического мастерства</w:t>
      </w:r>
      <w:proofErr w:type="gramStart"/>
      <w:r w:rsidR="00716C02" w:rsidRPr="007C0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;</w:t>
      </w:r>
      <w:proofErr w:type="gramEnd"/>
    </w:p>
    <w:p w:rsidR="00716C02" w:rsidRPr="007C06D5" w:rsidRDefault="007C06D5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</w:t>
      </w:r>
      <w:r w:rsidR="00716C02" w:rsidRPr="007C06D5">
        <w:rPr>
          <w:rFonts w:ascii="Times New Roman" w:eastAsia="Calibri" w:hAnsi="Times New Roman" w:cs="Times New Roman"/>
          <w:sz w:val="28"/>
          <w:szCs w:val="28"/>
          <w:lang w:eastAsia="ru-RU"/>
        </w:rPr>
        <w:t>усиление контроля работы классных руководителей по проведению воспитательных мероприятий;</w:t>
      </w:r>
    </w:p>
    <w:p w:rsidR="00716C02" w:rsidRPr="007C06D5" w:rsidRDefault="007C06D5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- </w:t>
      </w:r>
      <w:r w:rsidR="00716C02" w:rsidRPr="007C06D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продолжение работы по духовно-нравственному воспитанию </w:t>
      </w:r>
      <w:proofErr w:type="gramStart"/>
      <w:r w:rsidR="00716C02" w:rsidRPr="007C06D5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716C02" w:rsidRPr="007C06D5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716C02" w:rsidRPr="007C06D5" w:rsidRDefault="00716C02" w:rsidP="00716C0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6. ОРГАНИЗАЦИЯ УЧЕБНОГО ПРОЦЕССА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16C02">
        <w:rPr>
          <w:rFonts w:ascii="Times New Roman" w:eastAsia="Times New Roman" w:hAnsi="Times New Roman" w:cs="Times New Roman"/>
          <w:sz w:val="27"/>
          <w:lang w:eastAsia="ru-RU"/>
        </w:rPr>
        <w:t>Максимальная учебная нагрузка обучающихся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предусмотренная учебными планами, соответствует требованиям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СанПин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2.4.2. 2821-10 при продолжительности учебной недели</w:t>
      </w:r>
      <w:r w:rsidRPr="00716C02">
        <w:rPr>
          <w:rFonts w:ascii="Times New Roman" w:eastAsia="Times New Roman" w:hAnsi="Times New Roman" w:cs="Times New Roman"/>
          <w:sz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– 5 дней. </w:t>
      </w:r>
      <w:proofErr w:type="gramEnd"/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Продолжительность учебного года:</w:t>
      </w:r>
    </w:p>
    <w:p w:rsidR="00716C02" w:rsidRPr="00716C02" w:rsidRDefault="00716C02" w:rsidP="00716C02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класс - 33 недели; в феврале предусмотрены дополнительные каникулы;</w:t>
      </w:r>
    </w:p>
    <w:p w:rsidR="00716C02" w:rsidRPr="00716C02" w:rsidRDefault="00716C02" w:rsidP="00716C02">
      <w:pPr>
        <w:numPr>
          <w:ilvl w:val="0"/>
          <w:numId w:val="22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  <w:r w:rsidR="007C06D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-5 класс – 34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недели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1-ом классе используется «ступенчатый» режим обучения: сентябрь, октябрь – три урока в день по 35 минут каждый, ноябрь, декабрь – 4 урока по 35 минут каждый, январь-май - 4 урока по 40 минут каждый, 1 раз в неделю 5 уроков за счет урока физической культуры.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Сменност</w:t>
      </w:r>
      <w:proofErr w:type="gramStart"/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ь-</w:t>
      </w:r>
      <w:proofErr w:type="gramEnd"/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1-ю смену.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перерывов: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1 класс (1 полугодие)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1-го урока -15мин.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2-го урока-15 минут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3-го урока-40 минут (динамическая пауза)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4-го урока-30 минут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(2 полугодие)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-после 1,2-го урока -15 мин.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3-го урока-40 минут (динамическая пауза)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-после 4-го урока-30 минут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8.КАЧЕСТВО КАДРОВОГО, УЧЕБНО-МЕТОДИЧЕСКОГО, БИБЛИОТЕЧНО-ИНФОРМАЦИОННОГО ОБЕСПЕЧЕНИЯ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Показатели эффективности деятельности педагогических работников </w:t>
      </w: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1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10"/>
        <w:gridCol w:w="6915"/>
        <w:gridCol w:w="1785"/>
      </w:tblGrid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Значение индикаторов </w:t>
            </w:r>
          </w:p>
        </w:tc>
      </w:tr>
      <w:tr w:rsidR="00716C02" w:rsidRPr="00716C02" w:rsidTr="00716C02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Соответствие деятельности педагогического работника требованиям законодательства в сфере образования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предписаний (замечаний) надзорных органов, обоснованных жалоб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Функционирование системы государственно-общественного управления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действующих коллегиальных органов управления в классе (да/нет) </w:t>
            </w:r>
            <w:r w:rsidRPr="00716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– 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органов коллегиального управления класса в 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деятельности 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органов коллегиального управления школы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азработке основной образовательной программы, программы развития ОУ и др.) (да/нет)</w:t>
            </w:r>
            <w:r w:rsidRPr="00716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– 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2.3. 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Представление положительного опыта педагогического работника на публичных мероприятиях в сфере образования (форумах, конференциях, семинарах и других мероприятиях), средствах массовой информации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3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Информационная открытость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размещенных на сайте ОУ и других сайтах в сети Интернет материалов о положительном опыте педагогического работника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процедурах распределения стимулирующего фонда (с участием соответствующих комиссий) для педагогических работников ОУ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публикаций о положительном опыте педагогического работника в СМИ и профессиональных издания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х(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программ, направленных на работу с детьми, проявившими выдающиеся способности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различных олимпиад школьников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муниципальных олимпиад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творческих конкурсов различных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Наличие 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педагогического работника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победителей и призеров интеллектуальных конкурсов различных уровней</w:t>
            </w:r>
            <w:r w:rsidRPr="00716C02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учащихся, охваченных педагогическим работником участием в конкурсных мероприятиях интеллектуальной или творческой направленности, в общей численности учащихся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75%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программ по сохранению и укреплению здоровья детей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педагогическим работником программ (разделов) по сохранению и укреплению здоровья учащихся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Удельный вес учащихся, охваченных педагогическим работником горячим питанием, в общей численности учащихся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 </w:t>
            </w:r>
            <w:r w:rsidRPr="00716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– 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для классных руководителей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травм, полученных учащимися в образовательном процессе по причине нарушения педагогическим работником должностной инструкции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эффективной физкультурно-оздоровительной и спортивной работы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у педагогического работника победителей и призеров спортивных соревнований различных уровней</w:t>
            </w:r>
            <w:r w:rsidRPr="00716C0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Удельный вес учащихся, </w:t>
            </w: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охваченных педагогическим работником образовательными программами физкультурно-оздоровительной и спортивной направленности, реализуемыми педагогическим работником, 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общей численности учащихся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C06D5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менее 100</w:t>
            </w:r>
            <w:r w:rsidR="00716C02"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Развитие воспитательных компонентов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у педагогического работника воспитательной программы (программ) в соответствии с направлениями программы развития воспитательной компоненты в общеобразовательных учреждениях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педагогическим работником на базе ОУ дополнительных общеобразовательных программ, организация внеурочной деятельности учащихся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социально-значимых акциях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правонарушений среди учащихся в отчетный период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преступлений среди учащихся в отчетный период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Участие в реализации инновационных программ и проектов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реализации инновационных проектов и программ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муниципального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регионального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Успешное участие педагогического работника (наличие призового места) в конкурсах и грантах федерального уровня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педагогических работников в семинарах муниципального, регионального и др. уровне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й(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8.6.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реализация авторских программ (дополнительное образование)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Результаты образовательного процесса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у педагогического работника мониторинга индивидуальных достижений учащихся на основе учебных 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предметов и внеурочной деятельности в соответствии с ФГОС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16C02" w:rsidRPr="00716C02" w:rsidRDefault="00716C02" w:rsidP="00716C0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Обеспечение реализации образовательных программ квалифицированными кадрами 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Соответствие квалификации педагогического работника занимаемой должности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педагогическим работником в течение последних 3 лет повышения квалификации или профессиональной переподготовки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10.3.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профессиональных конкурсах муниципального и выше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10.4.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призовых мест, занятых педагогическим работником в профессиональных конкурсах </w:t>
            </w:r>
            <w:proofErr w:type="gramStart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выше уровней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C06D5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 педагогическим работником аттестации на соответствующую квалификационную категорию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11 .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Обеспечение комплексной безопасности и охраны труда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случаев травматизма при исполнении педагогическим работником должностных обязанностей</w:t>
            </w:r>
            <w:r w:rsidRPr="00716C02">
              <w:rPr>
                <w:rFonts w:ascii="Times New Roman" w:eastAsia="Times New Roman" w:hAnsi="Times New Roman" w:cs="Times New Roman"/>
                <w:i/>
                <w:iCs/>
                <w:color w:val="C00000"/>
                <w:sz w:val="24"/>
                <w:szCs w:val="24"/>
                <w:lang w:eastAsia="ru-RU"/>
              </w:rPr>
              <w:t xml:space="preserve"> </w:t>
            </w: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Организация финансово-хозяйственной деятельности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716C02" w:rsidRPr="00716C02" w:rsidTr="00716C02">
        <w:trPr>
          <w:trHeight w:val="60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12.1.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укреплении материальной базы ОУ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 w:rsidR="00716C02" w:rsidRPr="00716C02" w:rsidTr="00716C02">
        <w:trPr>
          <w:trHeight w:val="45"/>
          <w:tblCellSpacing w:w="0" w:type="dxa"/>
        </w:trPr>
        <w:tc>
          <w:tcPr>
            <w:tcW w:w="10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12.2.</w:t>
            </w:r>
          </w:p>
        </w:tc>
        <w:tc>
          <w:tcPr>
            <w:tcW w:w="64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716C02" w:rsidRPr="00716C02" w:rsidRDefault="00716C02" w:rsidP="00716C02">
            <w:pPr>
              <w:spacing w:before="100" w:beforeAutospacing="1" w:after="119" w:line="4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педагогического работника в выполнении плана мероприятий по энергосбережению в соответствии с ФЗ от 23.11.2009 №261 (да/нет)</w:t>
            </w:r>
          </w:p>
        </w:tc>
        <w:tc>
          <w:tcPr>
            <w:tcW w:w="1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16C02" w:rsidRPr="00716C02" w:rsidRDefault="00716C02" w:rsidP="00716C02">
            <w:pPr>
              <w:spacing w:before="100" w:beforeAutospacing="1" w:after="119" w:line="4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6C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</w:t>
            </w:r>
          </w:p>
        </w:tc>
      </w:tr>
    </w:tbl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06D5" w:rsidRDefault="007C06D5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8.2.Качество учебно-методического обеспечения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Методическая служба является внутренним ресурсом развития школы, реализации стратегии и тактики деятельности образовательного учреждения.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Миссия методической службы – создание социально-психологических, профессионально-педагогических, информационно-организационных, научно-методических условий для успешного развития субъектов образования.</w:t>
      </w:r>
      <w:r w:rsidRPr="00716C02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Мет</w:t>
      </w:r>
      <w:r w:rsidR="007C06D5">
        <w:rPr>
          <w:rFonts w:ascii="Times New Roman" w:eastAsia="Times New Roman" w:hAnsi="Times New Roman" w:cs="Times New Roman"/>
          <w:sz w:val="27"/>
          <w:szCs w:val="27"/>
          <w:lang w:eastAsia="ru-RU"/>
        </w:rPr>
        <w:t>одическая проблема школы на 2019-2020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учебный год: «Повышение качества образования на основе инновационных образовательных технологий, реализующих стандарты нового поколения».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Целями методической работы являются реализация технологий духовно-нравственного образования и повышение качества обучения и воспитания учащихся школы.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поставленными целями задачи методической работы сформулированы следующим образом:</w:t>
      </w:r>
    </w:p>
    <w:p w:rsidR="00716C02" w:rsidRPr="00716C02" w:rsidRDefault="00716C02" w:rsidP="00716C02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культурно-образовательной среды в школе, открытой всем субъектам педагогической деятельности, направленной на обеспечение высокого уровня образовательного процесса;</w:t>
      </w:r>
    </w:p>
    <w:p w:rsidR="00716C02" w:rsidRPr="00716C02" w:rsidRDefault="00716C02" w:rsidP="00716C02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Обеспечение роста профессиональной компетентности педагогов школы в ходе работы учителей по темам самообразования с целью ориентации на развитие способностей и возможностей каждого ученика, на раскрытие их личностного, интеллектуального, творческого потенциала;</w:t>
      </w:r>
    </w:p>
    <w:p w:rsidR="00716C02" w:rsidRPr="00716C02" w:rsidRDefault="00716C02" w:rsidP="00716C02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Расширение сферы использования информационных технологий, создание условий для раскрытия интересов и склонностей обучающихся к научно-исследовательской деятельности, для усвоения школьниками исследовательских, проектировочных и экспериментальных умений;</w:t>
      </w:r>
    </w:p>
    <w:p w:rsidR="00716C02" w:rsidRPr="00716C02" w:rsidRDefault="00716C02" w:rsidP="00716C02">
      <w:pPr>
        <w:numPr>
          <w:ilvl w:val="0"/>
          <w:numId w:val="23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Создание нормативно-правовой базы обеспечения. 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Методическая работа в школе проводилась по следующим направлениям: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 Организационная работа:</w:t>
      </w:r>
    </w:p>
    <w:p w:rsidR="00716C02" w:rsidRPr="00716C02" w:rsidRDefault="00716C02" w:rsidP="00716C02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совершенствование педагогического мастерства педагогов;</w:t>
      </w:r>
    </w:p>
    <w:p w:rsidR="00716C02" w:rsidRPr="00716C02" w:rsidRDefault="00716C02" w:rsidP="00716C02">
      <w:pPr>
        <w:numPr>
          <w:ilvl w:val="0"/>
          <w:numId w:val="24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научно-практические семинары.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2.Технологическое обеспечение:</w:t>
      </w:r>
    </w:p>
    <w:p w:rsidR="00716C02" w:rsidRPr="00716C02" w:rsidRDefault="00716C02" w:rsidP="00716C02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программно-дидактических средств и методического инструментария их реализации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;</w:t>
      </w:r>
      <w:proofErr w:type="gramEnd"/>
    </w:p>
    <w:p w:rsidR="00716C02" w:rsidRPr="00716C02" w:rsidRDefault="00716C02" w:rsidP="00716C02">
      <w:pPr>
        <w:numPr>
          <w:ilvl w:val="0"/>
          <w:numId w:val="25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внедрение инновационных педагогических технологий и систем.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i/>
          <w:iCs/>
          <w:sz w:val="27"/>
          <w:szCs w:val="27"/>
          <w:lang w:eastAsia="ru-RU"/>
        </w:rPr>
        <w:lastRenderedPageBreak/>
        <w:t>3. Информационное обеспечение:</w:t>
      </w:r>
    </w:p>
    <w:p w:rsidR="00716C02" w:rsidRPr="00716C02" w:rsidRDefault="00716C02" w:rsidP="00716C0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информационное сопровождение, в т. ч. средствами электронных ресурсов;</w:t>
      </w:r>
    </w:p>
    <w:p w:rsidR="00716C02" w:rsidRPr="00716C02" w:rsidRDefault="00716C02" w:rsidP="00716C0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изучение нормативных документов;</w:t>
      </w:r>
    </w:p>
    <w:p w:rsidR="00716C02" w:rsidRPr="00716C02" w:rsidRDefault="00716C02" w:rsidP="00716C0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индивидуальное методическое сопровождение педагогов;</w:t>
      </w:r>
    </w:p>
    <w:p w:rsidR="00716C02" w:rsidRPr="00716C02" w:rsidRDefault="00716C02" w:rsidP="00716C0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выявление, изучение, обобщение передового педагогического опыта;</w:t>
      </w:r>
    </w:p>
    <w:p w:rsidR="00716C02" w:rsidRPr="00716C02" w:rsidRDefault="00716C02" w:rsidP="00716C0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с электронными ресурсами;</w:t>
      </w:r>
    </w:p>
    <w:p w:rsidR="00716C02" w:rsidRPr="00716C02" w:rsidRDefault="00716C02" w:rsidP="00716C02">
      <w:pPr>
        <w:numPr>
          <w:ilvl w:val="0"/>
          <w:numId w:val="26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практическая деятельность (открытые уроки и мероприятия, участие в семинарах, конкурсах).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4. Контрольно-оценочное обеспечение:</w:t>
      </w:r>
    </w:p>
    <w:p w:rsidR="00716C02" w:rsidRPr="00716C02" w:rsidRDefault="00716C02" w:rsidP="00716C02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диагностика состояния учебно-воспитательного процесса;</w:t>
      </w:r>
    </w:p>
    <w:p w:rsidR="00716C02" w:rsidRPr="00716C02" w:rsidRDefault="00716C02" w:rsidP="00716C02">
      <w:pPr>
        <w:numPr>
          <w:ilvl w:val="0"/>
          <w:numId w:val="27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мониторинговые процедуры и методики с позиций критериев нового качества образования.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Принципами деятельности</w:t>
      </w:r>
      <w:r w:rsidRPr="00716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 xml:space="preserve"> научно-методической службы были определены следующие:</w:t>
      </w:r>
    </w:p>
    <w:p w:rsidR="00716C02" w:rsidRPr="00716C02" w:rsidRDefault="00716C02" w:rsidP="00716C02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Оптимальное сочетание индивидуальных, групповых и фронтальных форм работы;</w:t>
      </w:r>
    </w:p>
    <w:p w:rsidR="00716C02" w:rsidRPr="00716C02" w:rsidRDefault="00716C02" w:rsidP="00716C02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Развитие методических традиций школы;</w:t>
      </w:r>
    </w:p>
    <w:p w:rsidR="00716C02" w:rsidRPr="00716C02" w:rsidRDefault="00716C02" w:rsidP="00716C02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Приоритетность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деятельностной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парадигмы в системе методической работы;</w:t>
      </w:r>
    </w:p>
    <w:p w:rsidR="00716C02" w:rsidRPr="00716C02" w:rsidRDefault="00716C02" w:rsidP="00716C02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Поиск и внедрение инновационных форм деятельности, обеспечивающих рост профессионального мастерства педагогов;</w:t>
      </w:r>
    </w:p>
    <w:p w:rsidR="00716C02" w:rsidRPr="00716C02" w:rsidRDefault="00716C02" w:rsidP="00716C02">
      <w:pPr>
        <w:numPr>
          <w:ilvl w:val="0"/>
          <w:numId w:val="28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Использование качественных показателей работы.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Формы методической работы (виды деятельности):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планировании методической работы в школе использовались те организационные формы, которые реально позволяют решать поставленные задачи: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тематические педсоветы;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методического совета;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объединения учителей;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учителей по темам самообразования;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выявление, изучение индивидуального опыта педагогов;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проведения мастер-классов и открытых уроков;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отчеты;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семинары-практикумы;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научно-практические семинары и конференции;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круглые столы;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научно-практических конференциях;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по организации и проведению современного урока;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работы с одаренными и мотивированными детьми;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разработка методических рекомендаций в помощь учителю по ведению школьной документации, организации, проведению и анализу современного урока, систематизация имеющегося материала;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6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мониторинг; </w:t>
      </w:r>
    </w:p>
    <w:p w:rsidR="00716C02" w:rsidRPr="00716C02" w:rsidRDefault="00716C02" w:rsidP="00716C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8.3.Качество библиотечно-информационного обеспечения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 2015 года заключено соглашение о совместной деятельности православной гимназии и центральной библиотеки. </w:t>
      </w:r>
    </w:p>
    <w:p w:rsidR="00716C02" w:rsidRPr="00716C02" w:rsidRDefault="007C06D5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Работа библиотеки в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уч</w:t>
      </w:r>
      <w:proofErr w:type="gramStart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.г</w:t>
      </w:r>
      <w:proofErr w:type="gramEnd"/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оду осуществлялась в соответствии с утвержденным планом. 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Все учащиеся обеспечены учебниками,  приобретёнными за счёт Учредителя.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Библиотеку активно посещают учащиеся и их родители. Всем детям оказывается помощь и рекомендации при подборке необходимой литературы. Вновь поступившим читателям были заведены читательские формуляры и выданы учебники.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Все книги были проштампованы и занесены в инвентарную книгу и книгу суммарного учёта.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 данный момент все книги данного раздела описаны. Ведётся работа с разделом научно-методической литературы. </w:t>
      </w:r>
    </w:p>
    <w:p w:rsidR="00716C02" w:rsidRPr="00716C02" w:rsidRDefault="007C06D5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марте 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гимназии проводилась Неделя православной книги. К </w:t>
      </w:r>
      <w:r w:rsidR="00B164D4">
        <w:rPr>
          <w:rFonts w:ascii="Times New Roman" w:eastAsia="Times New Roman" w:hAnsi="Times New Roman" w:cs="Times New Roman"/>
          <w:sz w:val="27"/>
          <w:szCs w:val="27"/>
          <w:lang w:eastAsia="ru-RU"/>
        </w:rPr>
        <w:t>ней была подготовлена выставка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Востребованность библиотечного фонда и информационной базы достаточно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высока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9. МАТЕРИАЛЬНО – ТЕХНИЧЕСКАЯ БАЗА 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Для достижения качества результатов образования необходимо укрепление и развитие материально – технической и учебной – методической базы школы.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Сегодня в школе созданы комфортные условия для обучения и воспитания школьников.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Техническое состояние здания, состояние материально-технической базы школы удовлетворительное. Перед открытием гимназии учредителем 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 xml:space="preserve">произведен капитальный ремонт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кровли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,с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истем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водоснабжения, </w:t>
      </w:r>
      <w:proofErr w:type="spell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таплоснабжения</w:t>
      </w:r>
      <w:proofErr w:type="spell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, электроснабжения, также проведён ремонт классных помещений, медицинского кабинета, спортивного зала, раздевалок, вестибюля, административных и вспомогательных помещений. Произведена реконструкция крыльца, душевых помещений, санузлов. Условия осуществления образовательного процесса в школе соответствует государственным требованиям в части строительных норм и правил, санитарных и гигиенических норм, оборудования учебных помещений, оснащенности учебного процесса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Площадь учебных помещений соответствует потребностям школы с учетом перспективы ее развития. В целом учебное здание используется рационально.</w:t>
      </w:r>
    </w:p>
    <w:p w:rsidR="00716C02" w:rsidRPr="00716C02" w:rsidRDefault="00B164D4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>В 2019-2020</w:t>
      </w:r>
      <w:r w:rsidR="00716C02"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учебном году была проведена работа по оснащению учебных кабинетов техническими средствами обучения. Создание комфортных условий для организации образовательного пространства является одной из главных направлений административно – хозяйственной деятельности. Учебные кабинеты оборудованы в соответствии с требованиями.</w:t>
      </w:r>
    </w:p>
    <w:p w:rsidR="00716C02" w:rsidRPr="00716C02" w:rsidRDefault="00716C02" w:rsidP="00716C0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Охват горячим питанием.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ЧОУ Православная гимназия -100% учащихся </w:t>
      </w:r>
      <w:proofErr w:type="gramStart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охвачены</w:t>
      </w:r>
      <w:proofErr w:type="gramEnd"/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2-х разовым горячим питанием.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Имеется трапезная, питание привозное (ООО «Азалия»)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Противопожарная безопасность. Охрана труда.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Мероприятия по противопожарной безопасности, охране труда выполняются по плану, своевременно.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eastAsia="ru-RU"/>
        </w:rPr>
        <w:t>Работа по охране труда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осуществлялась на основе инструкций по охране труда. Своевременно проводится вводный инструктаж и инструктаж на рабочем месте.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>Ведутся журналы инструкций по ТБ; журнал вводного инструктажа; журнал инструктажа на рабочем месте; журнал учёта выданных инструкций; журнал учёта несчастных случаев. Перед экскурсиями, поездками учащихся издаются приказы, назначаются ответственные за жизнь и здоровье детей, проводится соответствующий инструктаж. Через систему классных часов организованны занятия по изучению правил дорожного движения. Записи о проделанной работе с учащимися по изучению правил ТБ, дорожного движения заносятся в классные журналы, журналы инструктажа.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Состояние окон, дверей, лестничных маршей, электропроводки, санитарного оборудования, отопительной системы соответствует техническим нормам. В школе имеются планы эвакуации на случай пожара.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11.КРАТКИЕ ВЫВОДЫ О РЕЗУЛЬТАТАХ РАЗВИТИЯ ШКОЛЫ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И </w:t>
      </w:r>
      <w:proofErr w:type="gramStart"/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>УРОВНЕ</w:t>
      </w:r>
      <w:proofErr w:type="gramEnd"/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 РЕШЕНИЯ ПРИОРИТЕТНЫХ ЗАДАЧ, 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u w:val="single"/>
          <w:lang w:eastAsia="ru-RU"/>
        </w:rPr>
        <w:t xml:space="preserve">ПРИОРИТЕТНЫЕ ЦЕЛИ И ЗАДАЧИ РАЗВИТИЯ ШКОЛЫ НА СЛЕДУЮЩИЙ УЧЕБНЫЙ ГОД </w:t>
      </w:r>
    </w:p>
    <w:p w:rsidR="00B164D4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Деятельность православной школы в истекшем учебном году была подчинена решению следующих </w:t>
      </w:r>
      <w:r w:rsidRPr="00716C0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общих задач</w:t>
      </w:r>
      <w:r w:rsidRPr="00716C02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:</w:t>
      </w:r>
      <w:r w:rsidRPr="00716C0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овышение качества обучения и воспитания школьников за счет внедрения современных инновационных технологий;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накопление и обобщение опыта работы по интеграции православного компонента в различные образовательные области;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-продолжение работы по внедрению и реализации новых образовательных стандартов в начальной школе , обеспечивающих духовно-нравственное развитие, воспитание и социализацию обучающихся;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r w:rsidRPr="007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методико-педагогическая работа по совершенствованию преподавания</w:t>
      </w:r>
      <w:r w:rsidRPr="00716C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курса «Основы православной веры»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церковнославянского языка, церковного пения.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Эти общие задачи последовательно решались по различным направлениям работы школы. Результаты </w:t>
      </w:r>
      <w:proofErr w:type="spell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самообследования</w:t>
      </w:r>
      <w:proofErr w:type="spell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проведенного по итогам учебного года, показывают, что эти задачи в основном был</w:t>
      </w:r>
      <w:r w:rsidR="00B16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решены. Работа гимназии в 2019-2020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учебном году может быть признана удовлетворительной.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716C02" w:rsidRPr="00B164D4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164D4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В 2018-2019 учебном году ЧОУ Православная гимназия будет работать по следующим направлениям: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Тема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( 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3-х летний период работы):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качества образования на основе инновационных образовательных технологий.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Подтема</w:t>
      </w:r>
      <w:proofErr w:type="spellEnd"/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: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Интеграция урочной и внеурочной деятельности в образовательном процессе православной гимназии.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Пути и способы духовно-нравственного воспитания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обучающихся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интеграцию урочной и внеурочной деятельности.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  <w:r w:rsidRPr="00716C0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Задачи: 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proofErr w:type="gram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овышение качества </w:t>
      </w:r>
      <w:proofErr w:type="spellStart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школьников на уровне начального общего образования</w:t>
      </w:r>
      <w:r w:rsidR="00B164D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основного общего образования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716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</w:t>
      </w:r>
      <w:r w:rsidRPr="00716C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-обобщение работы учителей школы по инновационной работе в рамках реализации православного компонента в различные образовательные области.</w:t>
      </w: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C02" w:rsidRPr="00716C02" w:rsidRDefault="00716C02" w:rsidP="00716C02">
      <w:pPr>
        <w:rPr>
          <w:rFonts w:ascii="Calibri" w:eastAsia="Calibri" w:hAnsi="Calibri" w:cs="Times New Roman"/>
        </w:rPr>
      </w:pPr>
    </w:p>
    <w:p w:rsidR="00716C02" w:rsidRPr="00716C02" w:rsidRDefault="00716C02" w:rsidP="00716C02">
      <w:pPr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p w:rsidR="00716C02" w:rsidRPr="00716C02" w:rsidRDefault="00716C02" w:rsidP="00716C02">
      <w:pPr>
        <w:rPr>
          <w:rFonts w:ascii="Calibri" w:eastAsia="Calibri" w:hAnsi="Calibri" w:cs="Times New Roman"/>
        </w:rPr>
      </w:pPr>
    </w:p>
    <w:p w:rsidR="001142AC" w:rsidRDefault="001142AC"/>
    <w:sectPr w:rsidR="00114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6667"/>
    <w:multiLevelType w:val="multilevel"/>
    <w:tmpl w:val="A8AAF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17A4B"/>
    <w:multiLevelType w:val="multilevel"/>
    <w:tmpl w:val="A7C83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F27670"/>
    <w:multiLevelType w:val="multilevel"/>
    <w:tmpl w:val="14B6F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D296D"/>
    <w:multiLevelType w:val="multilevel"/>
    <w:tmpl w:val="016E3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A71E4E"/>
    <w:multiLevelType w:val="multilevel"/>
    <w:tmpl w:val="B2A26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5C3C9C"/>
    <w:multiLevelType w:val="multilevel"/>
    <w:tmpl w:val="C20CD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A6C3DC1"/>
    <w:multiLevelType w:val="multilevel"/>
    <w:tmpl w:val="91B40FB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2E2D2391"/>
    <w:multiLevelType w:val="multilevel"/>
    <w:tmpl w:val="645EC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593CEB"/>
    <w:multiLevelType w:val="multilevel"/>
    <w:tmpl w:val="71100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6F1EA5"/>
    <w:multiLevelType w:val="multilevel"/>
    <w:tmpl w:val="D1229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9E65CED"/>
    <w:multiLevelType w:val="multilevel"/>
    <w:tmpl w:val="746E1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A297170"/>
    <w:multiLevelType w:val="multilevel"/>
    <w:tmpl w:val="62EE9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DC4E67"/>
    <w:multiLevelType w:val="multilevel"/>
    <w:tmpl w:val="185E29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352004"/>
    <w:multiLevelType w:val="multilevel"/>
    <w:tmpl w:val="CEF62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F9B63C8"/>
    <w:multiLevelType w:val="multilevel"/>
    <w:tmpl w:val="5E54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311731"/>
    <w:multiLevelType w:val="multilevel"/>
    <w:tmpl w:val="D6784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8314B0C"/>
    <w:multiLevelType w:val="multilevel"/>
    <w:tmpl w:val="9A482E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D5E5A73"/>
    <w:multiLevelType w:val="multilevel"/>
    <w:tmpl w:val="59CEC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E1A0143"/>
    <w:multiLevelType w:val="multilevel"/>
    <w:tmpl w:val="469AC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96C49CD"/>
    <w:multiLevelType w:val="multilevel"/>
    <w:tmpl w:val="F7228A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A1C33BF"/>
    <w:multiLevelType w:val="multilevel"/>
    <w:tmpl w:val="CEAAFCC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lvlText w:val="%1.%2."/>
      <w:lvlJc w:val="left"/>
      <w:pPr>
        <w:ind w:left="1260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420" w:hanging="72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580" w:hanging="108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7740" w:hanging="1440"/>
      </w:pPr>
    </w:lvl>
    <w:lvl w:ilvl="8">
      <w:start w:val="1"/>
      <w:numFmt w:val="decimal"/>
      <w:lvlText w:val="%1.%2.%3.%4.%5.%6.%7.%8.%9."/>
      <w:lvlJc w:val="left"/>
      <w:pPr>
        <w:ind w:left="9000" w:hanging="1800"/>
      </w:pPr>
    </w:lvl>
  </w:abstractNum>
  <w:abstractNum w:abstractNumId="21">
    <w:nsid w:val="5DFD7008"/>
    <w:multiLevelType w:val="multilevel"/>
    <w:tmpl w:val="7B34F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3410E48"/>
    <w:multiLevelType w:val="multilevel"/>
    <w:tmpl w:val="1744F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4666AB"/>
    <w:multiLevelType w:val="multilevel"/>
    <w:tmpl w:val="0978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0031E1"/>
    <w:multiLevelType w:val="multilevel"/>
    <w:tmpl w:val="619C2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7205C0E"/>
    <w:multiLevelType w:val="multilevel"/>
    <w:tmpl w:val="9AD8E2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A80DC7"/>
    <w:multiLevelType w:val="multilevel"/>
    <w:tmpl w:val="80826B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1779FA"/>
    <w:multiLevelType w:val="multilevel"/>
    <w:tmpl w:val="8FA65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0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6E"/>
    <w:rsid w:val="0000095C"/>
    <w:rsid w:val="00094671"/>
    <w:rsid w:val="001142AC"/>
    <w:rsid w:val="001216D7"/>
    <w:rsid w:val="0014095B"/>
    <w:rsid w:val="0019416E"/>
    <w:rsid w:val="001D44DF"/>
    <w:rsid w:val="002060C4"/>
    <w:rsid w:val="002B26AB"/>
    <w:rsid w:val="003D04CA"/>
    <w:rsid w:val="0056454A"/>
    <w:rsid w:val="006C3220"/>
    <w:rsid w:val="00716C02"/>
    <w:rsid w:val="007946AC"/>
    <w:rsid w:val="007B6D18"/>
    <w:rsid w:val="007C06D5"/>
    <w:rsid w:val="007C6C1C"/>
    <w:rsid w:val="009A7463"/>
    <w:rsid w:val="009C4F5A"/>
    <w:rsid w:val="00B164D4"/>
    <w:rsid w:val="00B60BF0"/>
    <w:rsid w:val="00B70A39"/>
    <w:rsid w:val="00C22ECD"/>
    <w:rsid w:val="00E7224C"/>
    <w:rsid w:val="00EA54F5"/>
    <w:rsid w:val="00F16B42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6C02"/>
  </w:style>
  <w:style w:type="character" w:styleId="a3">
    <w:name w:val="Hyperlink"/>
    <w:basedOn w:val="a0"/>
    <w:uiPriority w:val="99"/>
    <w:semiHidden/>
    <w:unhideWhenUsed/>
    <w:rsid w:val="00716C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C0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C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0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1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s">
    <w:name w:val="os"/>
    <w:basedOn w:val="a"/>
    <w:uiPriority w:val="99"/>
    <w:rsid w:val="007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C02"/>
  </w:style>
  <w:style w:type="table" w:styleId="a9">
    <w:name w:val="Table Grid"/>
    <w:basedOn w:val="a1"/>
    <w:uiPriority w:val="59"/>
    <w:rsid w:val="00716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16C02"/>
  </w:style>
  <w:style w:type="character" w:styleId="a3">
    <w:name w:val="Hyperlink"/>
    <w:basedOn w:val="a0"/>
    <w:uiPriority w:val="99"/>
    <w:semiHidden/>
    <w:unhideWhenUsed/>
    <w:rsid w:val="00716C02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16C02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semiHidden/>
    <w:unhideWhenUsed/>
    <w:rsid w:val="007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6C0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C02"/>
    <w:rPr>
      <w:rFonts w:ascii="Tahoma" w:eastAsia="Calibri" w:hAnsi="Tahoma" w:cs="Tahoma"/>
      <w:sz w:val="16"/>
      <w:szCs w:val="16"/>
    </w:rPr>
  </w:style>
  <w:style w:type="paragraph" w:styleId="a8">
    <w:name w:val="No Spacing"/>
    <w:uiPriority w:val="1"/>
    <w:qFormat/>
    <w:rsid w:val="0071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os">
    <w:name w:val="os"/>
    <w:basedOn w:val="a"/>
    <w:uiPriority w:val="99"/>
    <w:rsid w:val="00716C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6C02"/>
  </w:style>
  <w:style w:type="table" w:styleId="a9">
    <w:name w:val="Table Grid"/>
    <w:basedOn w:val="a1"/>
    <w:uiPriority w:val="59"/>
    <w:rsid w:val="00716C0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v-kirill-mefody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ev.pravoslav.gimnaziy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10670</Words>
  <Characters>60824</Characters>
  <Application>Microsoft Office Word</Application>
  <DocSecurity>0</DocSecurity>
  <Lines>506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2020-04-24T07:22:00Z</dcterms:created>
  <dcterms:modified xsi:type="dcterms:W3CDTF">2020-04-24T11:18:00Z</dcterms:modified>
</cp:coreProperties>
</file>